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4BCC" w14:textId="5FF9FF93" w:rsidR="000A75E2" w:rsidRPr="000A75E2" w:rsidRDefault="000A75E2" w:rsidP="000A75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  <w:t xml:space="preserve"> Manejo de Objeciones en la Venta</w:t>
      </w:r>
    </w:p>
    <w:p w14:paraId="0D209513" w14:textId="7777777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4501C186">
          <v:rect id="_x0000_i1025" style="width:0;height:1.5pt" o:hralign="center" o:hrstd="t" o:hr="t" fillcolor="#a0a0a0" stroked="f"/>
        </w:pict>
      </w:r>
    </w:p>
    <w:p w14:paraId="3603A3B7" w14:textId="77777777" w:rsidR="000A75E2" w:rsidRPr="000A75E2" w:rsidRDefault="000A75E2" w:rsidP="000A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0A75E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AR"/>
          <w14:ligatures w14:val="none"/>
        </w:rPr>
        <w:t>💬</w:t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 xml:space="preserve"> ¿Qué es una objeción?</w:t>
      </w:r>
    </w:p>
    <w:p w14:paraId="44AC6498" w14:textId="77777777" w:rsidR="000A75E2" w:rsidRPr="000A75E2" w:rsidRDefault="000A75E2" w:rsidP="000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Una </w:t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objeción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es toda duda, resistencia o inquietud que </w:t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interrumpe la decisión de compra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 No es un “no” definitivo, sino un “necesito entender más” o “todavía no estoy seguro”.</w:t>
      </w:r>
    </w:p>
    <w:p w14:paraId="249BEF24" w14:textId="77777777" w:rsidR="000A75E2" w:rsidRPr="000A75E2" w:rsidRDefault="000A75E2" w:rsidP="000A75E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✨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Buena noticia: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Cuando hay objeción, todavía hay interés.</w:t>
      </w:r>
    </w:p>
    <w:p w14:paraId="0D31FC57" w14:textId="7777777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6F6A011A">
          <v:rect id="_x0000_i1026" style="width:0;height:1.5pt" o:hralign="center" o:hrstd="t" o:hr="t" fillcolor="#a0a0a0" stroked="f"/>
        </w:pict>
      </w:r>
    </w:p>
    <w:p w14:paraId="51AA5B4A" w14:textId="77777777" w:rsidR="000A75E2" w:rsidRPr="000A75E2" w:rsidRDefault="000A75E2" w:rsidP="000A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0A75E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AR"/>
          <w14:ligatures w14:val="none"/>
        </w:rPr>
        <w:t>🧠</w:t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 xml:space="preserve"> Principios psicológicos del manejo de objeciones</w:t>
      </w:r>
    </w:p>
    <w:p w14:paraId="0F7CFCE1" w14:textId="77777777" w:rsidR="000A75E2" w:rsidRPr="000A75E2" w:rsidRDefault="000A75E2" w:rsidP="000A7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Las objeciones son normales y esperables.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No indican rechazo personal, sino parte del proceso emocional del cliente.</w:t>
      </w:r>
    </w:p>
    <w:p w14:paraId="48FDF2CB" w14:textId="77777777" w:rsidR="000A75E2" w:rsidRPr="000A75E2" w:rsidRDefault="000A75E2" w:rsidP="000A7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Detrás de cada objeción hay una necesidad no resuelta.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Puede ser miedo, falta de información, desconfianza o comparación.</w:t>
      </w:r>
    </w:p>
    <w:p w14:paraId="51583248" w14:textId="77777777" w:rsidR="000A75E2" w:rsidRPr="000A75E2" w:rsidRDefault="000A75E2" w:rsidP="000A7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La forma en que </w:t>
      </w:r>
      <w:proofErr w:type="spellStart"/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respondés</w:t>
      </w:r>
      <w:proofErr w:type="spellEnd"/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vale más que la respuesta misma.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La actitud es clave: empatía, serenidad y claridad.</w:t>
      </w:r>
    </w:p>
    <w:p w14:paraId="3F8DDA82" w14:textId="7777777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50B930F7">
          <v:rect id="_x0000_i1027" style="width:0;height:1.5pt" o:hralign="center" o:hrstd="t" o:hr="t" fillcolor="#a0a0a0" stroked="f"/>
        </w:pict>
      </w:r>
    </w:p>
    <w:p w14:paraId="40048BB6" w14:textId="77777777" w:rsidR="000A75E2" w:rsidRPr="000A75E2" w:rsidRDefault="000A75E2" w:rsidP="000A75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  <w:t>🪜 Etapas para manejar objeciones</w:t>
      </w:r>
    </w:p>
    <w:p w14:paraId="0970A0D5" w14:textId="7777777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6B984A92">
          <v:rect id="_x0000_i1028" style="width:0;height:1.5pt" o:hralign="center" o:hrstd="t" o:hr="t" fillcolor="#a0a0a0" stroked="f"/>
        </w:pict>
      </w:r>
    </w:p>
    <w:p w14:paraId="40D6CB71" w14:textId="77777777" w:rsidR="000A75E2" w:rsidRPr="000A75E2" w:rsidRDefault="000A75E2" w:rsidP="000A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1. Escuchar sin interrumpir</w:t>
      </w:r>
    </w:p>
    <w:p w14:paraId="0B479382" w14:textId="77777777" w:rsidR="000A75E2" w:rsidRPr="000A75E2" w:rsidRDefault="000A75E2" w:rsidP="000A75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Permití que el cliente se exprese completamente.</w:t>
      </w:r>
    </w:p>
    <w:p w14:paraId="53F29374" w14:textId="77777777" w:rsidR="000A75E2" w:rsidRPr="000A75E2" w:rsidRDefault="000A75E2" w:rsidP="000A75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No interrumpas ni contradigas: eso activa defensas.</w:t>
      </w:r>
    </w:p>
    <w:p w14:paraId="1C0FAFF2" w14:textId="77777777" w:rsidR="000A75E2" w:rsidRPr="000A75E2" w:rsidRDefault="000A75E2" w:rsidP="000A75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Mostrá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lenguaje corporal de atención (asentir, mirar, anotar).</w:t>
      </w:r>
    </w:p>
    <w:p w14:paraId="20DD927C" w14:textId="77777777" w:rsidR="000A75E2" w:rsidRPr="000A75E2" w:rsidRDefault="000A75E2" w:rsidP="000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🔸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Pr="000A75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Ejemplo: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Cliente: “Esto es muy caro.”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Vendedor: (asiente y deja terminar)</w:t>
      </w:r>
    </w:p>
    <w:p w14:paraId="6F496208" w14:textId="7777777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4C71B0E2">
          <v:rect id="_x0000_i1029" style="width:0;height:1.5pt" o:hralign="center" o:hrstd="t" o:hr="t" fillcolor="#a0a0a0" stroked="f"/>
        </w:pict>
      </w:r>
    </w:p>
    <w:p w14:paraId="6D42B594" w14:textId="77777777" w:rsidR="000A75E2" w:rsidRPr="000A75E2" w:rsidRDefault="000A75E2" w:rsidP="000A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2. Validar y empatizar</w:t>
      </w:r>
    </w:p>
    <w:p w14:paraId="333CE587" w14:textId="77777777" w:rsidR="000A75E2" w:rsidRPr="000A75E2" w:rsidRDefault="000A75E2" w:rsidP="000A75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Reconocé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su derecho a dudar. No minimices.</w:t>
      </w:r>
    </w:p>
    <w:p w14:paraId="423E4223" w14:textId="77777777" w:rsidR="000A75E2" w:rsidRPr="000A75E2" w:rsidRDefault="000A75E2" w:rsidP="000A75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Mostrar comprensión </w:t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desarma la resistencia emocional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</w:p>
    <w:p w14:paraId="697C073D" w14:textId="77777777" w:rsidR="000A75E2" w:rsidRPr="000A75E2" w:rsidRDefault="000A75E2" w:rsidP="000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🔸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Pr="000A75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Frase sugerida: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“Entiendo que te parezca elevado. Muchos clientes sienten eso al principio.”</w:t>
      </w:r>
    </w:p>
    <w:p w14:paraId="562E96C9" w14:textId="7777777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lastRenderedPageBreak/>
        <w:pict w14:anchorId="409BB308">
          <v:rect id="_x0000_i1030" style="width:0;height:1.5pt" o:hralign="center" o:hrstd="t" o:hr="t" fillcolor="#a0a0a0" stroked="f"/>
        </w:pict>
      </w:r>
    </w:p>
    <w:p w14:paraId="545B7EE0" w14:textId="77777777" w:rsidR="000A75E2" w:rsidRPr="000A75E2" w:rsidRDefault="000A75E2" w:rsidP="000A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3. Preguntar para profundizar</w:t>
      </w:r>
    </w:p>
    <w:p w14:paraId="551F39C1" w14:textId="77777777" w:rsidR="000A75E2" w:rsidRPr="000A75E2" w:rsidRDefault="000A75E2" w:rsidP="000A75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No respondas aún. Primero, </w:t>
      </w:r>
      <w:proofErr w:type="spellStart"/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entendé</w:t>
      </w:r>
      <w:proofErr w:type="spellEnd"/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el </w:t>
      </w:r>
      <w:proofErr w:type="spellStart"/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por qué</w:t>
      </w:r>
      <w:proofErr w:type="spellEnd"/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de la objeción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</w:p>
    <w:p w14:paraId="29F78DE9" w14:textId="77777777" w:rsidR="000A75E2" w:rsidRPr="000A75E2" w:rsidRDefault="000A75E2" w:rsidP="000A75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Hacé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preguntas abiertas que inviten a conversar.</w:t>
      </w:r>
    </w:p>
    <w:p w14:paraId="190BF399" w14:textId="77777777" w:rsidR="000A75E2" w:rsidRPr="000A75E2" w:rsidRDefault="000A75E2" w:rsidP="000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🔸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Pr="000A75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Ejemplo: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“¿Podrías contarme qué es lo que más te hace dudar: el precio o el valor que ves?”</w:t>
      </w:r>
    </w:p>
    <w:p w14:paraId="7A8CE0C9" w14:textId="7777777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30300715">
          <v:rect id="_x0000_i1031" style="width:0;height:1.5pt" o:hralign="center" o:hrstd="t" o:hr="t" fillcolor="#a0a0a0" stroked="f"/>
        </w:pict>
      </w:r>
    </w:p>
    <w:p w14:paraId="099885AB" w14:textId="77777777" w:rsidR="000A75E2" w:rsidRPr="000A75E2" w:rsidRDefault="000A75E2" w:rsidP="000A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4. Responder con beneficios, no con defensa</w:t>
      </w:r>
    </w:p>
    <w:p w14:paraId="3B4CB455" w14:textId="77777777" w:rsidR="000A75E2" w:rsidRPr="000A75E2" w:rsidRDefault="000A75E2" w:rsidP="000A75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Mostrá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cómo lo que </w:t>
      </w: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ofrecés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resuelve su necesidad.</w:t>
      </w:r>
    </w:p>
    <w:p w14:paraId="08AEF819" w14:textId="77777777" w:rsidR="000A75E2" w:rsidRPr="000A75E2" w:rsidRDefault="000A75E2" w:rsidP="000A75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Re-significá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la objeción como oportunidad.</w:t>
      </w:r>
    </w:p>
    <w:p w14:paraId="3B709B0B" w14:textId="77777777" w:rsidR="000A75E2" w:rsidRPr="000A75E2" w:rsidRDefault="000A75E2" w:rsidP="000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🔸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Pr="000A75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Ejemplo: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“El costo inicial es más alto, pero este equipo dura tres veces más que otros. Eso te da ahorro y menos problemas a futuro.”</w:t>
      </w:r>
    </w:p>
    <w:p w14:paraId="69F8C52B" w14:textId="7777777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3D8C8DEA">
          <v:rect id="_x0000_i1032" style="width:0;height:1.5pt" o:hralign="center" o:hrstd="t" o:hr="t" fillcolor="#a0a0a0" stroked="f"/>
        </w:pict>
      </w:r>
    </w:p>
    <w:p w14:paraId="07B0EA1A" w14:textId="77777777" w:rsidR="000A75E2" w:rsidRPr="000A75E2" w:rsidRDefault="000A75E2" w:rsidP="000A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5. Confirmar</w:t>
      </w:r>
    </w:p>
    <w:p w14:paraId="29119501" w14:textId="77777777" w:rsidR="000A75E2" w:rsidRPr="000A75E2" w:rsidRDefault="000A75E2" w:rsidP="000A75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Asegurate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de que la inquietud fue respondida.</w:t>
      </w:r>
    </w:p>
    <w:p w14:paraId="228E0BA0" w14:textId="77777777" w:rsidR="000A75E2" w:rsidRPr="000A75E2" w:rsidRDefault="000A75E2" w:rsidP="000A75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Usá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preguntas suaves para verificar:</w:t>
      </w:r>
    </w:p>
    <w:p w14:paraId="3E60BECF" w14:textId="77777777" w:rsidR="000A75E2" w:rsidRPr="000A75E2" w:rsidRDefault="000A75E2" w:rsidP="000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🔸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Pr="000A75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Frase: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“¿Con esta información te queda más claro el valor del producto?”</w:t>
      </w:r>
    </w:p>
    <w:p w14:paraId="2084E231" w14:textId="7777777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542D2951">
          <v:rect id="_x0000_i1033" style="width:0;height:1.5pt" o:hralign="center" o:hrstd="t" o:hr="t" fillcolor="#a0a0a0" stroked="f"/>
        </w:pict>
      </w:r>
    </w:p>
    <w:p w14:paraId="24E64739" w14:textId="77777777" w:rsidR="000A75E2" w:rsidRPr="000A75E2" w:rsidRDefault="000A75E2" w:rsidP="000A7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6. Avanzar o cerrar</w:t>
      </w:r>
    </w:p>
    <w:p w14:paraId="31470BE2" w14:textId="77777777" w:rsidR="000A75E2" w:rsidRPr="000A75E2" w:rsidRDefault="000A75E2" w:rsidP="000A75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Si la objeción fue resuelta, </w:t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no prolongues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. </w:t>
      </w: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Proponé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avanzar:</w:t>
      </w:r>
    </w:p>
    <w:p w14:paraId="0D9F9D18" w14:textId="77777777" w:rsidR="000A75E2" w:rsidRPr="000A75E2" w:rsidRDefault="000A75E2" w:rsidP="000A75E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“¿</w:t>
      </w: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Querés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que veamos cómo sería la entrega?”</w:t>
      </w:r>
    </w:p>
    <w:p w14:paraId="3F5A59D7" w14:textId="77777777" w:rsidR="000A75E2" w:rsidRPr="000A75E2" w:rsidRDefault="000A75E2" w:rsidP="000A75E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“¿Lo vemos juntos ahora?”</w:t>
      </w:r>
    </w:p>
    <w:p w14:paraId="083568D2" w14:textId="7777777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6396E410">
          <v:rect id="_x0000_i1034" style="width:0;height:1.5pt" o:hralign="center" o:hrstd="t" o:hr="t" fillcolor="#a0a0a0" stroked="f"/>
        </w:pict>
      </w:r>
    </w:p>
    <w:p w14:paraId="0403005B" w14:textId="77777777" w:rsidR="000A75E2" w:rsidRPr="000A75E2" w:rsidRDefault="000A75E2" w:rsidP="000A75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</w:pPr>
      <w:r w:rsidRPr="000A75E2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s-AR"/>
          <w14:ligatures w14:val="none"/>
        </w:rPr>
        <w:t>🧩</w:t>
      </w:r>
      <w:r w:rsidRPr="000A75E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  <w:t xml:space="preserve"> Tipos comunes de objeciones y cómo abordarlas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2794"/>
        <w:gridCol w:w="3568"/>
      </w:tblGrid>
      <w:tr w:rsidR="000A75E2" w:rsidRPr="000A75E2" w14:paraId="2ADE9AB6" w14:textId="77777777" w:rsidTr="000A75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316227" w14:textId="77777777" w:rsidR="000A75E2" w:rsidRPr="000A75E2" w:rsidRDefault="000A75E2" w:rsidP="000A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Objeción</w:t>
            </w:r>
          </w:p>
        </w:tc>
        <w:tc>
          <w:tcPr>
            <w:tcW w:w="0" w:type="auto"/>
            <w:vAlign w:val="center"/>
            <w:hideMark/>
          </w:tcPr>
          <w:p w14:paraId="3B8F2365" w14:textId="77777777" w:rsidR="000A75E2" w:rsidRPr="000A75E2" w:rsidRDefault="000A75E2" w:rsidP="000A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 xml:space="preserve">En </w:t>
            </w:r>
            <w:proofErr w:type="gramStart"/>
            <w:r w:rsidRPr="000A75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realidad</w:t>
            </w:r>
            <w:proofErr w:type="gramEnd"/>
            <w:r w:rsidRPr="000A75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 xml:space="preserve"> significa...</w:t>
            </w:r>
          </w:p>
        </w:tc>
        <w:tc>
          <w:tcPr>
            <w:tcW w:w="0" w:type="auto"/>
            <w:vAlign w:val="center"/>
            <w:hideMark/>
          </w:tcPr>
          <w:p w14:paraId="7D4DC07E" w14:textId="77777777" w:rsidR="000A75E2" w:rsidRPr="000A75E2" w:rsidRDefault="000A75E2" w:rsidP="000A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Estrategia</w:t>
            </w:r>
          </w:p>
        </w:tc>
      </w:tr>
      <w:tr w:rsidR="000A75E2" w:rsidRPr="000A75E2" w14:paraId="63292769" w14:textId="77777777" w:rsidTr="000A75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1F230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“Está caro”</w:t>
            </w:r>
          </w:p>
        </w:tc>
        <w:tc>
          <w:tcPr>
            <w:tcW w:w="0" w:type="auto"/>
            <w:vAlign w:val="center"/>
            <w:hideMark/>
          </w:tcPr>
          <w:p w14:paraId="4F14EC82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No veo el valor suficiente</w:t>
            </w:r>
          </w:p>
        </w:tc>
        <w:tc>
          <w:tcPr>
            <w:tcW w:w="0" w:type="auto"/>
            <w:vAlign w:val="center"/>
            <w:hideMark/>
          </w:tcPr>
          <w:p w14:paraId="70C22598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Reforzar beneficios y durabilidad</w:t>
            </w:r>
          </w:p>
        </w:tc>
      </w:tr>
      <w:tr w:rsidR="000A75E2" w:rsidRPr="000A75E2" w14:paraId="2D8FDA1C" w14:textId="77777777" w:rsidTr="000A75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9D644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“Tengo que pensarlo”</w:t>
            </w:r>
          </w:p>
        </w:tc>
        <w:tc>
          <w:tcPr>
            <w:tcW w:w="0" w:type="auto"/>
            <w:vAlign w:val="center"/>
            <w:hideMark/>
          </w:tcPr>
          <w:p w14:paraId="0BFDB07E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Miedo o falta de información</w:t>
            </w:r>
          </w:p>
        </w:tc>
        <w:tc>
          <w:tcPr>
            <w:tcW w:w="0" w:type="auto"/>
            <w:vAlign w:val="center"/>
            <w:hideMark/>
          </w:tcPr>
          <w:p w14:paraId="1E6897AF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Explorar qué necesita para decidir</w:t>
            </w:r>
          </w:p>
        </w:tc>
      </w:tr>
      <w:tr w:rsidR="000A75E2" w:rsidRPr="000A75E2" w14:paraId="29BEB33E" w14:textId="77777777" w:rsidTr="000A75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F2D3B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lastRenderedPageBreak/>
              <w:t>“Estoy comparando”</w:t>
            </w:r>
          </w:p>
        </w:tc>
        <w:tc>
          <w:tcPr>
            <w:tcW w:w="0" w:type="auto"/>
            <w:vAlign w:val="center"/>
            <w:hideMark/>
          </w:tcPr>
          <w:p w14:paraId="1566E7BC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Necesita validación</w:t>
            </w:r>
          </w:p>
        </w:tc>
        <w:tc>
          <w:tcPr>
            <w:tcW w:w="0" w:type="auto"/>
            <w:vAlign w:val="center"/>
            <w:hideMark/>
          </w:tcPr>
          <w:p w14:paraId="27D4CCBA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Mostrar diferencial real y emocional</w:t>
            </w:r>
          </w:p>
        </w:tc>
      </w:tr>
      <w:tr w:rsidR="000A75E2" w:rsidRPr="000A75E2" w14:paraId="681E2828" w14:textId="77777777" w:rsidTr="000A75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F29CB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“No confío en esto”</w:t>
            </w:r>
          </w:p>
        </w:tc>
        <w:tc>
          <w:tcPr>
            <w:tcW w:w="0" w:type="auto"/>
            <w:vAlign w:val="center"/>
            <w:hideMark/>
          </w:tcPr>
          <w:p w14:paraId="5923032C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Miedo a ser engañado</w:t>
            </w:r>
          </w:p>
        </w:tc>
        <w:tc>
          <w:tcPr>
            <w:tcW w:w="0" w:type="auto"/>
            <w:vAlign w:val="center"/>
            <w:hideMark/>
          </w:tcPr>
          <w:p w14:paraId="2F3D9231" w14:textId="77777777" w:rsidR="000A75E2" w:rsidRPr="000A75E2" w:rsidRDefault="000A75E2" w:rsidP="000A7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0A7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  <w:t>Casos de éxito, garantías, testimonios</w:t>
            </w:r>
          </w:p>
        </w:tc>
      </w:tr>
    </w:tbl>
    <w:p w14:paraId="1B71E912" w14:textId="3A375A90" w:rsid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2EB81946">
          <v:rect id="_x0000_i1035" style="width:0;height:1.5pt" o:hralign="center" o:hrstd="t" o:hr="t" fillcolor="#a0a0a0" stroked="f"/>
        </w:pict>
      </w:r>
    </w:p>
    <w:p w14:paraId="4C8281D2" w14:textId="2589F707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Un Ejemplo</w:t>
      </w:r>
    </w:p>
    <w:p w14:paraId="7C071115" w14:textId="77777777" w:rsidR="000A75E2" w:rsidRPr="000A75E2" w:rsidRDefault="000A75E2" w:rsidP="000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Cliente: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“Lo estoy viendo con otras empresas.”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Vendedor: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“Claro, es lógico comparar. ¿Te gustaría saber por qué otras empresas similares terminan eligiéndonos a nosotros?”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Cliente: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“Puede ser, sí.”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Vendedor: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“Por durabilidad, soporte y la confianza que generamos. De hecho, trabajamos con X empresa desde hace 4 años…”</w:t>
      </w:r>
    </w:p>
    <w:p w14:paraId="1AC1A83C" w14:textId="20705FE5" w:rsidR="000A75E2" w:rsidRPr="000A75E2" w:rsidRDefault="000A75E2" w:rsidP="000A75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67AE55A3">
          <v:rect id="_x0000_i1036" style="width:0;height:1.5pt" o:hralign="center" o:hrstd="t" o:hr="t" fillcolor="#a0a0a0" stroked="f"/>
        </w:pict>
      </w:r>
    </w:p>
    <w:p w14:paraId="125FD2FA" w14:textId="77777777" w:rsidR="000A75E2" w:rsidRPr="000A75E2" w:rsidRDefault="000A75E2" w:rsidP="000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El manejo de objeciones </w:t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no es convencer, es acompañar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 xml:space="preserve">Se trata de escuchar, comprender y </w:t>
      </w:r>
      <w:r w:rsidRPr="000A7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transformar una duda en una oportunidad de conexión y valor</w:t>
      </w: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</w:p>
    <w:p w14:paraId="012D77BF" w14:textId="77777777" w:rsidR="000A75E2" w:rsidRPr="000A75E2" w:rsidRDefault="000A75E2" w:rsidP="000A75E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"Cuando </w:t>
      </w:r>
      <w:proofErr w:type="spellStart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ayudás</w:t>
      </w:r>
      <w:proofErr w:type="spellEnd"/>
      <w:r w:rsidRPr="000A75E2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al cliente a ver más claro, se acerca solo al sí."</w:t>
      </w:r>
    </w:p>
    <w:p w14:paraId="0D0D611D" w14:textId="77777777" w:rsidR="002E5148" w:rsidRDefault="002E5148"/>
    <w:sectPr w:rsidR="002E5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1828"/>
    <w:multiLevelType w:val="multilevel"/>
    <w:tmpl w:val="D13E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F4350"/>
    <w:multiLevelType w:val="multilevel"/>
    <w:tmpl w:val="4544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94A13"/>
    <w:multiLevelType w:val="multilevel"/>
    <w:tmpl w:val="2174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60613"/>
    <w:multiLevelType w:val="multilevel"/>
    <w:tmpl w:val="4F7C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57E7E"/>
    <w:multiLevelType w:val="multilevel"/>
    <w:tmpl w:val="EAC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B40B1"/>
    <w:multiLevelType w:val="multilevel"/>
    <w:tmpl w:val="0FD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05112"/>
    <w:multiLevelType w:val="multilevel"/>
    <w:tmpl w:val="C0EE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041578">
    <w:abstractNumId w:val="0"/>
  </w:num>
  <w:num w:numId="2" w16cid:durableId="412630535">
    <w:abstractNumId w:val="1"/>
  </w:num>
  <w:num w:numId="3" w16cid:durableId="1095593492">
    <w:abstractNumId w:val="6"/>
  </w:num>
  <w:num w:numId="4" w16cid:durableId="90705118">
    <w:abstractNumId w:val="5"/>
  </w:num>
  <w:num w:numId="5" w16cid:durableId="311452289">
    <w:abstractNumId w:val="4"/>
  </w:num>
  <w:num w:numId="6" w16cid:durableId="1316715278">
    <w:abstractNumId w:val="2"/>
  </w:num>
  <w:num w:numId="7" w16cid:durableId="1161042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E2"/>
    <w:rsid w:val="000A75E2"/>
    <w:rsid w:val="001E4469"/>
    <w:rsid w:val="002E5148"/>
    <w:rsid w:val="00787377"/>
    <w:rsid w:val="00B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0A76"/>
  <w15:chartTrackingRefBased/>
  <w15:docId w15:val="{F532803D-AA52-4ACC-8701-4949B49D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5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5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5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5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5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5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5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5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5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75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75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75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5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7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7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0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Inés Avellaneda</dc:creator>
  <cp:keywords/>
  <dc:description/>
  <cp:lastModifiedBy>Susana Inés Avellaneda</cp:lastModifiedBy>
  <cp:revision>1</cp:revision>
  <dcterms:created xsi:type="dcterms:W3CDTF">2025-06-26T00:53:00Z</dcterms:created>
  <dcterms:modified xsi:type="dcterms:W3CDTF">2025-06-26T00:54:00Z</dcterms:modified>
</cp:coreProperties>
</file>