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75" w:rsidRDefault="00FD5DE6">
      <w:pPr>
        <w:pStyle w:val="Ttulo"/>
        <w:spacing w:before="320" w:line="396" w:lineRule="auto"/>
        <w:ind w:left="5098" w:right="850" w:firstLine="766"/>
      </w:pPr>
      <w:r>
        <w:rPr>
          <w:noProof/>
          <w:lang w:val="es-AR" w:eastAsia="es-A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570043</wp:posOffset>
            </wp:positionH>
            <wp:positionV relativeFrom="paragraph">
              <wp:posOffset>-615</wp:posOffset>
            </wp:positionV>
            <wp:extent cx="2342245" cy="13703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245" cy="13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Tecnicatura</w:t>
      </w:r>
      <w:r>
        <w:rPr>
          <w:spacing w:val="-10"/>
        </w:rPr>
        <w:t xml:space="preserve"> </w:t>
      </w:r>
      <w:r>
        <w:t>Superior Agentes</w:t>
      </w:r>
      <w:r>
        <w:rPr>
          <w:spacing w:val="-32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Propaganda</w:t>
      </w:r>
      <w:r>
        <w:rPr>
          <w:spacing w:val="-33"/>
        </w:rPr>
        <w:t xml:space="preserve"> </w:t>
      </w:r>
      <w:r>
        <w:t>Médica</w:t>
      </w:r>
    </w:p>
    <w:p w:rsidR="00B42D75" w:rsidRDefault="00FD5DE6">
      <w:pPr>
        <w:pStyle w:val="Ttulo"/>
        <w:spacing w:line="369" w:lineRule="exact"/>
      </w:pPr>
      <w:r>
        <w:t>CURSO:</w:t>
      </w:r>
      <w:r>
        <w:rPr>
          <w:spacing w:val="-17"/>
        </w:rPr>
        <w:t xml:space="preserve"> </w:t>
      </w:r>
      <w:r w:rsidR="009B6D4E">
        <w:t>Segundo Año</w:t>
      </w:r>
      <w:r>
        <w:rPr>
          <w:spacing w:val="-13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Ciclo</w:t>
      </w:r>
      <w:r>
        <w:rPr>
          <w:spacing w:val="-14"/>
        </w:rPr>
        <w:t xml:space="preserve"> </w:t>
      </w:r>
      <w:r>
        <w:t>lectivo</w:t>
      </w:r>
      <w:r>
        <w:rPr>
          <w:spacing w:val="-16"/>
        </w:rPr>
        <w:t xml:space="preserve"> </w:t>
      </w:r>
      <w:r>
        <w:rPr>
          <w:spacing w:val="-4"/>
        </w:rPr>
        <w:t>202</w:t>
      </w:r>
      <w:r w:rsidR="009B6D4E">
        <w:rPr>
          <w:spacing w:val="-4"/>
        </w:rPr>
        <w:t>5</w:t>
      </w:r>
    </w:p>
    <w:p w:rsidR="00B42D75" w:rsidRDefault="00B42D75">
      <w:pPr>
        <w:pStyle w:val="Textoindependiente"/>
        <w:ind w:left="0"/>
        <w:rPr>
          <w:b/>
          <w:sz w:val="28"/>
        </w:rPr>
      </w:pPr>
    </w:p>
    <w:p w:rsidR="00B42D75" w:rsidRDefault="00B42D75">
      <w:pPr>
        <w:pStyle w:val="Textoindependiente"/>
        <w:spacing w:before="93"/>
        <w:ind w:left="0"/>
        <w:rPr>
          <w:b/>
          <w:sz w:val="28"/>
        </w:rPr>
      </w:pPr>
    </w:p>
    <w:p w:rsidR="00B42D75" w:rsidRPr="002E73F7" w:rsidRDefault="00FD5DE6">
      <w:pPr>
        <w:ind w:left="12"/>
        <w:rPr>
          <w:rFonts w:ascii="Arial" w:hAnsi="Arial" w:cs="Arial"/>
          <w:b/>
          <w:sz w:val="24"/>
          <w:szCs w:val="24"/>
        </w:rPr>
      </w:pPr>
      <w:r w:rsidRPr="002E73F7">
        <w:rPr>
          <w:rFonts w:ascii="Arial" w:hAnsi="Arial" w:cs="Arial"/>
          <w:b/>
          <w:sz w:val="24"/>
          <w:szCs w:val="24"/>
        </w:rPr>
        <w:t>Espacio</w:t>
      </w:r>
      <w:r w:rsidRPr="002E73F7">
        <w:rPr>
          <w:rFonts w:ascii="Arial" w:hAnsi="Arial" w:cs="Arial"/>
          <w:b/>
          <w:spacing w:val="-28"/>
          <w:sz w:val="24"/>
          <w:szCs w:val="24"/>
        </w:rPr>
        <w:t xml:space="preserve"> </w:t>
      </w:r>
      <w:r w:rsidRPr="002E73F7">
        <w:rPr>
          <w:rFonts w:ascii="Arial" w:hAnsi="Arial" w:cs="Arial"/>
          <w:b/>
          <w:sz w:val="24"/>
          <w:szCs w:val="24"/>
        </w:rPr>
        <w:t>Curricular:</w:t>
      </w:r>
      <w:r w:rsidRPr="002E73F7">
        <w:rPr>
          <w:rFonts w:ascii="Arial" w:hAnsi="Arial" w:cs="Arial"/>
          <w:b/>
          <w:spacing w:val="67"/>
          <w:sz w:val="24"/>
          <w:szCs w:val="24"/>
        </w:rPr>
        <w:t xml:space="preserve"> </w:t>
      </w:r>
      <w:r w:rsidR="002E73F7" w:rsidRPr="002E73F7">
        <w:rPr>
          <w:rFonts w:ascii="Arial" w:hAnsi="Arial" w:cs="Arial"/>
          <w:b/>
          <w:sz w:val="24"/>
          <w:szCs w:val="24"/>
        </w:rPr>
        <w:t>Sociología de las Organizaciones</w:t>
      </w:r>
    </w:p>
    <w:p w:rsidR="00B42D75" w:rsidRDefault="002E73F7">
      <w:pPr>
        <w:pStyle w:val="Ttulo1"/>
        <w:spacing w:before="250" w:line="410" w:lineRule="auto"/>
        <w:ind w:right="4056" w:hanging="58"/>
        <w:rPr>
          <w:rFonts w:ascii="Arial" w:hAnsi="Arial" w:cs="Arial"/>
          <w:spacing w:val="-2"/>
          <w:sz w:val="24"/>
          <w:szCs w:val="24"/>
        </w:rPr>
      </w:pPr>
      <w:r w:rsidRPr="002E73F7">
        <w:rPr>
          <w:rFonts w:ascii="Arial" w:hAnsi="Arial" w:cs="Arial"/>
          <w:spacing w:val="-2"/>
          <w:sz w:val="24"/>
          <w:szCs w:val="24"/>
        </w:rPr>
        <w:t>Docente</w:t>
      </w:r>
      <w:r w:rsidRPr="002E73F7">
        <w:rPr>
          <w:rFonts w:ascii="Arial" w:hAnsi="Arial" w:cs="Arial"/>
          <w:spacing w:val="-31"/>
          <w:sz w:val="24"/>
          <w:szCs w:val="24"/>
        </w:rPr>
        <w:t>:</w:t>
      </w:r>
      <w:r w:rsidR="00FD5DE6" w:rsidRPr="002E73F7">
        <w:rPr>
          <w:rFonts w:ascii="Arial" w:hAnsi="Arial" w:cs="Arial"/>
          <w:spacing w:val="-12"/>
          <w:sz w:val="24"/>
          <w:szCs w:val="24"/>
        </w:rPr>
        <w:t xml:space="preserve"> </w:t>
      </w:r>
      <w:r w:rsidRPr="002E73F7">
        <w:rPr>
          <w:rFonts w:ascii="Arial" w:hAnsi="Arial" w:cs="Arial"/>
          <w:spacing w:val="-2"/>
          <w:sz w:val="24"/>
          <w:szCs w:val="24"/>
        </w:rPr>
        <w:t xml:space="preserve">Lic. Marcos </w:t>
      </w:r>
      <w:proofErr w:type="spellStart"/>
      <w:r w:rsidRPr="002E73F7">
        <w:rPr>
          <w:rFonts w:ascii="Arial" w:hAnsi="Arial" w:cs="Arial"/>
          <w:spacing w:val="-2"/>
          <w:sz w:val="24"/>
          <w:szCs w:val="24"/>
        </w:rPr>
        <w:t>Lucarelli</w:t>
      </w:r>
      <w:proofErr w:type="spellEnd"/>
    </w:p>
    <w:p w:rsidR="00B805BC" w:rsidRDefault="00B805BC">
      <w:pPr>
        <w:pStyle w:val="Ttulo1"/>
        <w:spacing w:before="250" w:line="410" w:lineRule="auto"/>
        <w:ind w:right="4056" w:hanging="58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Ciclo Lectivo: 2025</w:t>
      </w:r>
    </w:p>
    <w:p w:rsidR="0052021A" w:rsidRDefault="0052021A">
      <w:pPr>
        <w:pStyle w:val="Ttulo1"/>
        <w:spacing w:before="250" w:line="410" w:lineRule="auto"/>
        <w:ind w:right="4056" w:hanging="58"/>
        <w:rPr>
          <w:rFonts w:ascii="Arial" w:hAnsi="Arial" w:cs="Arial"/>
          <w:spacing w:val="-2"/>
          <w:sz w:val="24"/>
          <w:szCs w:val="24"/>
        </w:rPr>
      </w:pPr>
    </w:p>
    <w:p w:rsidR="0052021A" w:rsidRPr="00F7567F" w:rsidRDefault="0052021A" w:rsidP="00F7567F">
      <w:pPr>
        <w:pStyle w:val="Prrafodelista"/>
        <w:numPr>
          <w:ilvl w:val="0"/>
          <w:numId w:val="6"/>
        </w:numPr>
        <w:tabs>
          <w:tab w:val="left" w:pos="730"/>
        </w:tabs>
        <w:spacing w:before="2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567F">
        <w:rPr>
          <w:rFonts w:ascii="Arial" w:hAnsi="Arial" w:cs="Arial"/>
          <w:b/>
          <w:sz w:val="24"/>
          <w:szCs w:val="24"/>
        </w:rPr>
        <w:t xml:space="preserve">FUNDAMENTOS TEÓRICOS: </w:t>
      </w:r>
    </w:p>
    <w:p w:rsidR="00F7567F" w:rsidRDefault="00F7567F" w:rsidP="00F756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7310A6">
        <w:rPr>
          <w:rFonts w:ascii="Arial" w:hAnsi="Arial" w:cs="Arial"/>
          <w:sz w:val="24"/>
          <w:szCs w:val="24"/>
        </w:rPr>
        <w:t xml:space="preserve">Los estudios organizacionales son relativamente jóvenes, si lo comparamos con las disciplinas sociales más consolidadas, y en los últimos años han ampliado su campo de conocimiento. De los iniciales análisis del trabajo fabril ha pasado a estudios en otro tipo de organizaciones, abarcando a la administración pública, los sindicatos, los hospitales, las organizaciones sociales, entre otros. </w:t>
      </w:r>
    </w:p>
    <w:p w:rsidR="00F7567F" w:rsidRDefault="00F7567F" w:rsidP="00F756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10A6">
        <w:rPr>
          <w:rFonts w:ascii="Arial" w:hAnsi="Arial" w:cs="Arial"/>
          <w:sz w:val="24"/>
          <w:szCs w:val="24"/>
        </w:rPr>
        <w:t>Las organizaciones constituyen escenarios de interacción social que la sociología intenta aprehender y explicar.</w:t>
      </w:r>
      <w:r>
        <w:rPr>
          <w:rFonts w:ascii="Arial" w:hAnsi="Arial" w:cs="Arial"/>
          <w:sz w:val="24"/>
          <w:szCs w:val="24"/>
        </w:rPr>
        <w:t xml:space="preserve"> Esto demanda la </w:t>
      </w:r>
      <w:r w:rsidRPr="007310A6">
        <w:rPr>
          <w:rFonts w:ascii="Arial" w:hAnsi="Arial" w:cs="Arial"/>
          <w:sz w:val="24"/>
          <w:szCs w:val="24"/>
        </w:rPr>
        <w:t>necesidad</w:t>
      </w:r>
      <w:r>
        <w:rPr>
          <w:rFonts w:ascii="Arial" w:hAnsi="Arial" w:cs="Arial"/>
          <w:sz w:val="24"/>
          <w:szCs w:val="24"/>
        </w:rPr>
        <w:t xml:space="preserve"> </w:t>
      </w:r>
      <w:r w:rsidRPr="007310A6">
        <w:rPr>
          <w:rFonts w:ascii="Arial" w:hAnsi="Arial" w:cs="Arial"/>
          <w:sz w:val="24"/>
          <w:szCs w:val="24"/>
        </w:rPr>
        <w:t>del conocimiento de las distintas teorías organizacionales y los elementos teóricos que le permitan identificar las característ</w:t>
      </w:r>
      <w:r>
        <w:rPr>
          <w:rFonts w:ascii="Arial" w:hAnsi="Arial" w:cs="Arial"/>
          <w:sz w:val="24"/>
          <w:szCs w:val="24"/>
        </w:rPr>
        <w:t xml:space="preserve">icas de los grupos sociales que </w:t>
      </w:r>
      <w:r w:rsidRPr="007310A6">
        <w:rPr>
          <w:rFonts w:ascii="Arial" w:hAnsi="Arial" w:cs="Arial"/>
          <w:sz w:val="24"/>
          <w:szCs w:val="24"/>
        </w:rPr>
        <w:t xml:space="preserve">conforman una organización y analizar el contexto de transformaciones </w:t>
      </w:r>
      <w:r>
        <w:rPr>
          <w:rFonts w:ascii="Arial" w:hAnsi="Arial" w:cs="Arial"/>
          <w:sz w:val="24"/>
          <w:szCs w:val="24"/>
        </w:rPr>
        <w:t xml:space="preserve">de dichas organizaciones. </w:t>
      </w:r>
    </w:p>
    <w:p w:rsidR="00F7567F" w:rsidRDefault="00F7567F" w:rsidP="00F756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10A6">
        <w:rPr>
          <w:rFonts w:ascii="Arial" w:hAnsi="Arial" w:cs="Arial"/>
          <w:sz w:val="24"/>
          <w:szCs w:val="24"/>
        </w:rPr>
        <w:t>Además, existe un interés creciente en incorpora los conocimientos organizacionales al campo de la salud y especialmente de la propaganda médica. Esta disciplina genera conocimiento sobre la dinámica de la vida organizacional del ámbito de la salud, su influencia en los sujetos que la constituyen</w:t>
      </w:r>
      <w:r>
        <w:rPr>
          <w:rFonts w:ascii="Arial" w:hAnsi="Arial" w:cs="Arial"/>
          <w:sz w:val="24"/>
          <w:szCs w:val="24"/>
        </w:rPr>
        <w:t xml:space="preserve">, </w:t>
      </w:r>
      <w:r w:rsidRPr="007310A6">
        <w:rPr>
          <w:rFonts w:ascii="Arial" w:hAnsi="Arial" w:cs="Arial"/>
          <w:sz w:val="24"/>
          <w:szCs w:val="24"/>
        </w:rPr>
        <w:t xml:space="preserve">y viceversa, la conformación de grupos, las relaciones </w:t>
      </w:r>
      <w:proofErr w:type="spellStart"/>
      <w:r w:rsidRPr="007310A6">
        <w:rPr>
          <w:rFonts w:ascii="Arial" w:hAnsi="Arial" w:cs="Arial"/>
          <w:sz w:val="24"/>
          <w:szCs w:val="24"/>
        </w:rPr>
        <w:t>interorganizacionales</w:t>
      </w:r>
      <w:proofErr w:type="spellEnd"/>
      <w:r>
        <w:rPr>
          <w:rFonts w:ascii="Arial" w:hAnsi="Arial" w:cs="Arial"/>
          <w:sz w:val="24"/>
          <w:szCs w:val="24"/>
        </w:rPr>
        <w:t xml:space="preserve">, y sus vinculaciones </w:t>
      </w:r>
      <w:r w:rsidRPr="007310A6">
        <w:rPr>
          <w:rFonts w:ascii="Arial" w:hAnsi="Arial" w:cs="Arial"/>
          <w:sz w:val="24"/>
          <w:szCs w:val="24"/>
        </w:rPr>
        <w:t xml:space="preserve">con el contexto del mercado y las dinámicas en producción y venta de productos farmacológicos. </w:t>
      </w:r>
    </w:p>
    <w:p w:rsidR="00F7567F" w:rsidRPr="00F7567F" w:rsidRDefault="00F7567F" w:rsidP="00F7567F">
      <w:pPr>
        <w:tabs>
          <w:tab w:val="left" w:pos="730"/>
        </w:tabs>
        <w:spacing w:before="2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42D75" w:rsidRPr="00F7567F" w:rsidRDefault="00F7567F" w:rsidP="00F7567F">
      <w:pPr>
        <w:tabs>
          <w:tab w:val="left" w:pos="730"/>
        </w:tabs>
        <w:spacing w:before="2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52021A">
        <w:rPr>
          <w:rFonts w:ascii="Arial" w:hAnsi="Arial" w:cs="Arial"/>
          <w:b/>
          <w:spacing w:val="-6"/>
          <w:sz w:val="24"/>
          <w:szCs w:val="24"/>
        </w:rPr>
        <w:t xml:space="preserve">2: </w:t>
      </w:r>
      <w:r w:rsidR="00FD5DE6" w:rsidRPr="0052021A">
        <w:rPr>
          <w:rFonts w:ascii="Arial" w:hAnsi="Arial" w:cs="Arial"/>
          <w:b/>
          <w:spacing w:val="-6"/>
          <w:sz w:val="24"/>
          <w:szCs w:val="24"/>
        </w:rPr>
        <w:t>OBJETIVOS</w:t>
      </w:r>
      <w:r w:rsidR="00FD5DE6" w:rsidRPr="0052021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FD5DE6" w:rsidRPr="0052021A">
        <w:rPr>
          <w:rFonts w:ascii="Arial" w:hAnsi="Arial" w:cs="Arial"/>
          <w:b/>
          <w:spacing w:val="-2"/>
          <w:sz w:val="24"/>
          <w:szCs w:val="24"/>
        </w:rPr>
        <w:t>GENERALES:</w:t>
      </w:r>
    </w:p>
    <w:p w:rsidR="002E73F7" w:rsidRPr="002E73F7" w:rsidRDefault="002E73F7" w:rsidP="002E73F7">
      <w:pPr>
        <w:tabs>
          <w:tab w:val="left" w:pos="730"/>
        </w:tabs>
        <w:spacing w:before="2"/>
        <w:rPr>
          <w:rFonts w:ascii="Arial" w:hAnsi="Arial" w:cs="Arial"/>
          <w:b/>
          <w:sz w:val="24"/>
          <w:szCs w:val="24"/>
        </w:rPr>
      </w:pPr>
    </w:p>
    <w:p w:rsidR="002E73F7" w:rsidRPr="002E73F7" w:rsidRDefault="002E73F7" w:rsidP="007646CD">
      <w:pPr>
        <w:pStyle w:val="Prrafodelista"/>
        <w:numPr>
          <w:ilvl w:val="0"/>
          <w:numId w:val="5"/>
        </w:numPr>
        <w:tabs>
          <w:tab w:val="left" w:pos="730"/>
        </w:tabs>
        <w:spacing w:before="2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E73F7">
        <w:rPr>
          <w:rFonts w:ascii="Arial" w:hAnsi="Arial" w:cs="Arial"/>
          <w:sz w:val="24"/>
          <w:szCs w:val="24"/>
        </w:rPr>
        <w:t>Conocer las principales teorías sobre las organizaciones y su relación con los contextos socioeconómicos en los que se constituyeron.</w:t>
      </w:r>
    </w:p>
    <w:p w:rsidR="002E73F7" w:rsidRDefault="002E73F7" w:rsidP="007646CD">
      <w:pPr>
        <w:pStyle w:val="Prrafodelista"/>
        <w:numPr>
          <w:ilvl w:val="0"/>
          <w:numId w:val="5"/>
        </w:numPr>
        <w:tabs>
          <w:tab w:val="left" w:pos="730"/>
        </w:tabs>
        <w:spacing w:before="2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E73F7">
        <w:rPr>
          <w:rFonts w:ascii="Arial" w:hAnsi="Arial" w:cs="Arial"/>
          <w:sz w:val="24"/>
          <w:szCs w:val="24"/>
        </w:rPr>
        <w:t>Identificar los diferentes tipos organizacionales según sus objetivos, configuraciones y funcionamiento.</w:t>
      </w:r>
    </w:p>
    <w:p w:rsidR="002E73F7" w:rsidRDefault="002E73F7" w:rsidP="007646CD">
      <w:pPr>
        <w:pStyle w:val="Prrafodelista"/>
        <w:numPr>
          <w:ilvl w:val="0"/>
          <w:numId w:val="5"/>
        </w:numPr>
        <w:tabs>
          <w:tab w:val="left" w:pos="730"/>
        </w:tabs>
        <w:spacing w:before="2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E73F7">
        <w:rPr>
          <w:rFonts w:ascii="Arial" w:hAnsi="Arial" w:cs="Arial"/>
          <w:sz w:val="24"/>
          <w:szCs w:val="24"/>
        </w:rPr>
        <w:t>Comprender las organizaciones como fenómenos complejos, reconociendo las</w:t>
      </w:r>
      <w:r>
        <w:rPr>
          <w:rFonts w:ascii="Arial" w:hAnsi="Arial" w:cs="Arial"/>
          <w:sz w:val="24"/>
          <w:szCs w:val="24"/>
        </w:rPr>
        <w:t xml:space="preserve"> </w:t>
      </w:r>
      <w:r w:rsidRPr="002E73F7">
        <w:rPr>
          <w:rFonts w:ascii="Arial" w:hAnsi="Arial" w:cs="Arial"/>
          <w:sz w:val="24"/>
          <w:szCs w:val="24"/>
        </w:rPr>
        <w:t>variables fundamentales que las componen y las diferentes dimensiones (cultura,</w:t>
      </w:r>
      <w:r>
        <w:rPr>
          <w:rFonts w:ascii="Arial" w:hAnsi="Arial" w:cs="Arial"/>
          <w:sz w:val="24"/>
          <w:szCs w:val="24"/>
        </w:rPr>
        <w:t xml:space="preserve"> liderazgo, </w:t>
      </w:r>
      <w:r w:rsidRPr="002E73F7">
        <w:rPr>
          <w:rFonts w:ascii="Arial" w:hAnsi="Arial" w:cs="Arial"/>
          <w:sz w:val="24"/>
          <w:szCs w:val="24"/>
        </w:rPr>
        <w:lastRenderedPageBreak/>
        <w:t>comunicación, poder, etc.) desde una m</w:t>
      </w:r>
      <w:r>
        <w:rPr>
          <w:rFonts w:ascii="Arial" w:hAnsi="Arial" w:cs="Arial"/>
          <w:sz w:val="24"/>
          <w:szCs w:val="24"/>
        </w:rPr>
        <w:t>irada sociológica.</w:t>
      </w:r>
    </w:p>
    <w:p w:rsidR="002E73F7" w:rsidRDefault="002E73F7" w:rsidP="007646CD">
      <w:pPr>
        <w:pStyle w:val="Prrafodelista"/>
        <w:numPr>
          <w:ilvl w:val="0"/>
          <w:numId w:val="5"/>
        </w:numPr>
        <w:tabs>
          <w:tab w:val="left" w:pos="730"/>
        </w:tabs>
        <w:spacing w:before="2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E73F7">
        <w:rPr>
          <w:rFonts w:ascii="Arial" w:hAnsi="Arial" w:cs="Arial"/>
          <w:sz w:val="24"/>
          <w:szCs w:val="24"/>
        </w:rPr>
        <w:t>Generar una perspectiva crítica sobre los fenómenos organizacionales</w:t>
      </w:r>
      <w:r>
        <w:rPr>
          <w:rFonts w:ascii="Arial" w:hAnsi="Arial" w:cs="Arial"/>
          <w:sz w:val="24"/>
          <w:szCs w:val="24"/>
        </w:rPr>
        <w:t xml:space="preserve"> del ámbito de la salud y la industria farmacéutica.</w:t>
      </w:r>
    </w:p>
    <w:p w:rsidR="002E73F7" w:rsidRDefault="002E73F7" w:rsidP="007646CD">
      <w:pPr>
        <w:pStyle w:val="Prrafodelista"/>
        <w:numPr>
          <w:ilvl w:val="0"/>
          <w:numId w:val="5"/>
        </w:numPr>
        <w:tabs>
          <w:tab w:val="left" w:pos="730"/>
        </w:tabs>
        <w:spacing w:before="2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espacios</w:t>
      </w:r>
      <w:r w:rsidRPr="002E73F7">
        <w:rPr>
          <w:rFonts w:ascii="Arial" w:hAnsi="Arial" w:cs="Arial"/>
          <w:sz w:val="24"/>
          <w:szCs w:val="24"/>
        </w:rPr>
        <w:t xml:space="preserve"> donde los/as estudiantes reflexionen sobre </w:t>
      </w:r>
      <w:r w:rsidR="007646CD" w:rsidRPr="002E73F7">
        <w:rPr>
          <w:rFonts w:ascii="Arial" w:hAnsi="Arial" w:cs="Arial"/>
          <w:sz w:val="24"/>
          <w:szCs w:val="24"/>
        </w:rPr>
        <w:t>su</w:t>
      </w:r>
      <w:r w:rsidR="007646CD">
        <w:rPr>
          <w:rFonts w:ascii="Arial" w:hAnsi="Arial" w:cs="Arial"/>
          <w:sz w:val="24"/>
          <w:szCs w:val="24"/>
        </w:rPr>
        <w:t xml:space="preserve"> rol</w:t>
      </w:r>
      <w:r w:rsidRPr="002E73F7">
        <w:rPr>
          <w:rFonts w:ascii="Arial" w:hAnsi="Arial" w:cs="Arial"/>
          <w:sz w:val="24"/>
          <w:szCs w:val="24"/>
        </w:rPr>
        <w:t xml:space="preserve"> </w:t>
      </w:r>
      <w:r w:rsidR="007646CD">
        <w:rPr>
          <w:rFonts w:ascii="Arial" w:hAnsi="Arial" w:cs="Arial"/>
          <w:sz w:val="24"/>
          <w:szCs w:val="24"/>
        </w:rPr>
        <w:t xml:space="preserve">de A.P.M </w:t>
      </w:r>
      <w:r w:rsidRPr="002E73F7">
        <w:rPr>
          <w:rFonts w:ascii="Arial" w:hAnsi="Arial" w:cs="Arial"/>
          <w:sz w:val="24"/>
          <w:szCs w:val="24"/>
        </w:rPr>
        <w:t xml:space="preserve">y la práctica específica </w:t>
      </w:r>
      <w:r w:rsidR="007646CD">
        <w:rPr>
          <w:rFonts w:ascii="Arial" w:hAnsi="Arial" w:cs="Arial"/>
          <w:sz w:val="24"/>
          <w:szCs w:val="24"/>
        </w:rPr>
        <w:t>en la propaganda médica.</w:t>
      </w:r>
    </w:p>
    <w:p w:rsidR="00A36BC2" w:rsidRPr="00A36BC2" w:rsidRDefault="00A36BC2" w:rsidP="00A36BC2">
      <w:pPr>
        <w:pStyle w:val="Prrafodelista"/>
        <w:numPr>
          <w:ilvl w:val="0"/>
          <w:numId w:val="5"/>
        </w:numPr>
        <w:tabs>
          <w:tab w:val="left" w:pos="730"/>
        </w:tabs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Generar</w:t>
      </w:r>
      <w:r w:rsidRPr="00A36BC2">
        <w:rPr>
          <w:rFonts w:ascii="Arial" w:hAnsi="Arial" w:cs="Arial"/>
          <w:sz w:val="24"/>
          <w:szCs w:val="24"/>
        </w:rPr>
        <w:t xml:space="preserve"> proyectos y propuestas para la intervención profesional que incorporen la</w:t>
      </w:r>
    </w:p>
    <w:p w:rsidR="00B42D75" w:rsidRDefault="00A36BC2" w:rsidP="00F7567F">
      <w:pPr>
        <w:tabs>
          <w:tab w:val="left" w:pos="730"/>
        </w:tabs>
        <w:spacing w:before="2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36BC2">
        <w:rPr>
          <w:rFonts w:ascii="Arial" w:hAnsi="Arial" w:cs="Arial"/>
          <w:sz w:val="24"/>
          <w:szCs w:val="24"/>
        </w:rPr>
        <w:t>mirada sociológica.</w:t>
      </w:r>
    </w:p>
    <w:p w:rsidR="00F7567F" w:rsidRPr="00F7567F" w:rsidRDefault="00F7567F" w:rsidP="00F7567F">
      <w:pPr>
        <w:tabs>
          <w:tab w:val="left" w:pos="730"/>
        </w:tabs>
        <w:spacing w:before="2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42D75" w:rsidRPr="00233F2D" w:rsidRDefault="0052021A">
      <w:pPr>
        <w:pStyle w:val="Ttulo1"/>
        <w:ind w:left="732" w:firstLine="0"/>
        <w:rPr>
          <w:rFonts w:ascii="Arial" w:hAnsi="Arial" w:cs="Arial"/>
          <w:sz w:val="24"/>
          <w:szCs w:val="24"/>
        </w:rPr>
      </w:pPr>
      <w:r w:rsidRPr="00233F2D">
        <w:rPr>
          <w:rFonts w:ascii="Arial" w:hAnsi="Arial" w:cs="Arial"/>
          <w:sz w:val="24"/>
          <w:szCs w:val="24"/>
        </w:rPr>
        <w:t>3</w:t>
      </w:r>
      <w:r w:rsidR="00FD5DE6" w:rsidRPr="00233F2D">
        <w:rPr>
          <w:rFonts w:ascii="Arial" w:hAnsi="Arial" w:cs="Arial"/>
          <w:sz w:val="24"/>
          <w:szCs w:val="24"/>
        </w:rPr>
        <w:t>.-</w:t>
      </w:r>
      <w:r w:rsidR="00FD5DE6" w:rsidRPr="00233F2D">
        <w:rPr>
          <w:rFonts w:ascii="Arial" w:hAnsi="Arial" w:cs="Arial"/>
          <w:spacing w:val="-11"/>
          <w:sz w:val="24"/>
          <w:szCs w:val="24"/>
        </w:rPr>
        <w:t xml:space="preserve"> </w:t>
      </w:r>
      <w:r w:rsidR="00FD5DE6" w:rsidRPr="00233F2D">
        <w:rPr>
          <w:rFonts w:ascii="Arial" w:hAnsi="Arial" w:cs="Arial"/>
          <w:sz w:val="24"/>
          <w:szCs w:val="24"/>
        </w:rPr>
        <w:t>CONTENIDOS</w:t>
      </w:r>
      <w:r w:rsidR="00FD5DE6" w:rsidRPr="00233F2D">
        <w:rPr>
          <w:rFonts w:ascii="Arial" w:hAnsi="Arial" w:cs="Arial"/>
          <w:spacing w:val="-14"/>
          <w:sz w:val="24"/>
          <w:szCs w:val="24"/>
        </w:rPr>
        <w:t xml:space="preserve"> </w:t>
      </w:r>
      <w:r w:rsidR="00FD5DE6" w:rsidRPr="00233F2D">
        <w:rPr>
          <w:rFonts w:ascii="Arial" w:hAnsi="Arial" w:cs="Arial"/>
          <w:spacing w:val="-2"/>
          <w:sz w:val="24"/>
          <w:szCs w:val="24"/>
        </w:rPr>
        <w:t>CONCEPTUALES:</w:t>
      </w:r>
    </w:p>
    <w:p w:rsidR="00B42D75" w:rsidRPr="00233F2D" w:rsidRDefault="00B42D75">
      <w:pPr>
        <w:pStyle w:val="Textoindependiente"/>
        <w:spacing w:before="103"/>
        <w:ind w:left="0"/>
        <w:rPr>
          <w:rFonts w:ascii="Arial" w:hAnsi="Arial" w:cs="Arial"/>
          <w:b/>
        </w:rPr>
      </w:pPr>
    </w:p>
    <w:p w:rsidR="00B42D75" w:rsidRPr="00233F2D" w:rsidRDefault="0031620E" w:rsidP="00A36BC2">
      <w:pPr>
        <w:pStyle w:val="Ttulo2"/>
        <w:tabs>
          <w:tab w:val="left" w:pos="1060"/>
        </w:tabs>
        <w:jc w:val="both"/>
        <w:rPr>
          <w:rFonts w:ascii="Arial" w:hAnsi="Arial" w:cs="Arial"/>
          <w:spacing w:val="-20"/>
          <w:sz w:val="24"/>
          <w:szCs w:val="24"/>
        </w:rPr>
      </w:pPr>
      <w:r w:rsidRPr="00233F2D">
        <w:rPr>
          <w:rFonts w:ascii="Arial" w:hAnsi="Arial" w:cs="Arial"/>
          <w:i w:val="0"/>
          <w:spacing w:val="-4"/>
          <w:sz w:val="24"/>
          <w:szCs w:val="24"/>
        </w:rPr>
        <w:t>Unidad</w:t>
      </w:r>
      <w:r w:rsidR="00FD5DE6" w:rsidRPr="00233F2D">
        <w:rPr>
          <w:rFonts w:ascii="Arial" w:hAnsi="Arial" w:cs="Arial"/>
          <w:i w:val="0"/>
          <w:spacing w:val="-24"/>
          <w:sz w:val="24"/>
          <w:szCs w:val="24"/>
        </w:rPr>
        <w:t xml:space="preserve"> </w:t>
      </w:r>
      <w:r w:rsidR="00FD5DE6" w:rsidRPr="00233F2D">
        <w:rPr>
          <w:rFonts w:ascii="Arial" w:hAnsi="Arial" w:cs="Arial"/>
          <w:i w:val="0"/>
          <w:spacing w:val="-4"/>
          <w:sz w:val="24"/>
          <w:szCs w:val="24"/>
        </w:rPr>
        <w:t>I</w:t>
      </w:r>
      <w:r w:rsidR="00FD5DE6" w:rsidRPr="00233F2D">
        <w:rPr>
          <w:rFonts w:ascii="Arial" w:hAnsi="Arial" w:cs="Arial"/>
          <w:spacing w:val="-4"/>
          <w:sz w:val="24"/>
          <w:szCs w:val="24"/>
        </w:rPr>
        <w:t>:</w:t>
      </w:r>
      <w:r w:rsidR="00FD5DE6" w:rsidRPr="00233F2D">
        <w:rPr>
          <w:rFonts w:ascii="Arial" w:hAnsi="Arial" w:cs="Arial"/>
          <w:spacing w:val="-20"/>
          <w:sz w:val="24"/>
          <w:szCs w:val="24"/>
        </w:rPr>
        <w:t xml:space="preserve"> </w:t>
      </w:r>
      <w:r w:rsidR="00A36BC2" w:rsidRPr="00233F2D">
        <w:rPr>
          <w:rFonts w:ascii="Arial" w:hAnsi="Arial" w:cs="Arial"/>
          <w:i w:val="0"/>
          <w:spacing w:val="-20"/>
          <w:sz w:val="24"/>
          <w:szCs w:val="24"/>
        </w:rPr>
        <w:t>Introducción a la problemática de la Sociología de las Organizaciones</w:t>
      </w:r>
    </w:p>
    <w:p w:rsidR="00A36BC2" w:rsidRPr="0031620E" w:rsidRDefault="00A36BC2" w:rsidP="00A36BC2">
      <w:pPr>
        <w:pStyle w:val="Ttulo2"/>
        <w:tabs>
          <w:tab w:val="left" w:pos="1060"/>
        </w:tabs>
        <w:ind w:left="1061" w:firstLine="0"/>
        <w:jc w:val="both"/>
        <w:rPr>
          <w:rFonts w:ascii="Arial" w:hAnsi="Arial" w:cs="Arial"/>
          <w:b w:val="0"/>
          <w:i w:val="0"/>
          <w:spacing w:val="-4"/>
          <w:sz w:val="24"/>
          <w:szCs w:val="24"/>
        </w:rPr>
      </w:pPr>
    </w:p>
    <w:p w:rsidR="0031620E" w:rsidRDefault="00A36BC2" w:rsidP="0029714F">
      <w:pPr>
        <w:pStyle w:val="Ttulo2"/>
        <w:tabs>
          <w:tab w:val="left" w:pos="1060"/>
        </w:tabs>
        <w:spacing w:line="360" w:lineRule="auto"/>
        <w:ind w:hanging="329"/>
        <w:rPr>
          <w:rFonts w:ascii="Arial" w:hAnsi="Arial" w:cs="Arial"/>
          <w:b w:val="0"/>
          <w:i w:val="0"/>
          <w:spacing w:val="-4"/>
          <w:sz w:val="24"/>
          <w:szCs w:val="24"/>
        </w:rPr>
      </w:pPr>
      <w:r w:rsidRPr="0031620E">
        <w:rPr>
          <w:rFonts w:ascii="Arial" w:hAnsi="Arial" w:cs="Arial"/>
          <w:b w:val="0"/>
          <w:i w:val="0"/>
          <w:spacing w:val="-4"/>
          <w:sz w:val="24"/>
          <w:szCs w:val="24"/>
        </w:rPr>
        <w:t>Conceptualización, significado y características. Tipos de organizaciones:</w:t>
      </w:r>
      <w:r w:rsidR="0031620E">
        <w:rPr>
          <w:rFonts w:ascii="Arial" w:hAnsi="Arial" w:cs="Arial"/>
          <w:b w:val="0"/>
          <w:i w:val="0"/>
          <w:spacing w:val="-4"/>
          <w:sz w:val="24"/>
          <w:szCs w:val="24"/>
        </w:rPr>
        <w:t xml:space="preserve"> públicas, </w:t>
      </w:r>
    </w:p>
    <w:p w:rsidR="00A36BC2" w:rsidRPr="0031620E" w:rsidRDefault="0031620E" w:rsidP="0029714F">
      <w:pPr>
        <w:pStyle w:val="Ttulo2"/>
        <w:tabs>
          <w:tab w:val="left" w:pos="1060"/>
        </w:tabs>
        <w:spacing w:line="360" w:lineRule="auto"/>
        <w:ind w:hanging="329"/>
        <w:rPr>
          <w:rFonts w:ascii="Arial" w:hAnsi="Arial" w:cs="Arial"/>
          <w:b w:val="0"/>
          <w:i w:val="0"/>
          <w:spacing w:val="-4"/>
          <w:sz w:val="24"/>
          <w:szCs w:val="24"/>
        </w:rPr>
      </w:pPr>
      <w:r>
        <w:rPr>
          <w:rFonts w:ascii="Arial" w:hAnsi="Arial" w:cs="Arial"/>
          <w:b w:val="0"/>
          <w:i w:val="0"/>
          <w:spacing w:val="-4"/>
          <w:sz w:val="24"/>
          <w:szCs w:val="24"/>
        </w:rPr>
        <w:t>privadas y sociales</w:t>
      </w:r>
      <w:r w:rsidR="004976F5">
        <w:rPr>
          <w:rFonts w:ascii="Arial" w:hAnsi="Arial" w:cs="Arial"/>
          <w:b w:val="0"/>
          <w:i w:val="0"/>
          <w:spacing w:val="-4"/>
          <w:sz w:val="24"/>
          <w:szCs w:val="24"/>
        </w:rPr>
        <w:t>. Definición de organización. Componentes formales e informales. Diferenciación de los conceptos de grupo., organización, institución y sistema</w:t>
      </w:r>
    </w:p>
    <w:p w:rsidR="00A36BC2" w:rsidRPr="00A36BC2" w:rsidRDefault="00A36BC2" w:rsidP="00A36BC2">
      <w:pPr>
        <w:pStyle w:val="Ttulo2"/>
        <w:tabs>
          <w:tab w:val="left" w:pos="1060"/>
        </w:tabs>
        <w:ind w:left="1061" w:firstLine="0"/>
        <w:jc w:val="both"/>
        <w:rPr>
          <w:b w:val="0"/>
          <w:i w:val="0"/>
          <w:spacing w:val="-20"/>
        </w:rPr>
      </w:pPr>
    </w:p>
    <w:p w:rsidR="00B42D75" w:rsidRDefault="0031620E" w:rsidP="0031620E">
      <w:pPr>
        <w:pStyle w:val="Textoindependiente"/>
        <w:spacing w:line="292" w:lineRule="auto"/>
        <w:ind w:left="0" w:right="8" w:firstLine="720"/>
        <w:jc w:val="both"/>
        <w:rPr>
          <w:rFonts w:ascii="Arial" w:hAnsi="Arial" w:cs="Arial"/>
          <w:b/>
        </w:rPr>
      </w:pPr>
      <w:r w:rsidRPr="0031620E">
        <w:rPr>
          <w:rFonts w:ascii="Arial" w:hAnsi="Arial" w:cs="Arial"/>
          <w:b/>
        </w:rPr>
        <w:t xml:space="preserve">Unidad </w:t>
      </w:r>
      <w:proofErr w:type="gramStart"/>
      <w:r w:rsidRPr="0031620E">
        <w:rPr>
          <w:rFonts w:ascii="Arial" w:hAnsi="Arial" w:cs="Arial"/>
          <w:b/>
        </w:rPr>
        <w:t>II</w:t>
      </w:r>
      <w:r w:rsidR="00FD5DE6" w:rsidRPr="0031620E">
        <w:rPr>
          <w:rFonts w:ascii="Arial" w:hAnsi="Arial" w:cs="Arial"/>
          <w:b/>
        </w:rPr>
        <w:t xml:space="preserve"> .</w:t>
      </w:r>
      <w:proofErr w:type="gramEnd"/>
      <w:r w:rsidRPr="0031620E">
        <w:rPr>
          <w:rFonts w:ascii="Arial" w:hAnsi="Arial" w:cs="Arial"/>
        </w:rPr>
        <w:t xml:space="preserve"> </w:t>
      </w:r>
      <w:r w:rsidR="00FD6D27" w:rsidRPr="00FD6D27">
        <w:rPr>
          <w:rFonts w:ascii="Arial" w:hAnsi="Arial" w:cs="Arial"/>
          <w:b/>
        </w:rPr>
        <w:t>Las teorías de las organizaciones.</w:t>
      </w:r>
    </w:p>
    <w:p w:rsidR="0031620E" w:rsidRDefault="0031620E" w:rsidP="0031620E">
      <w:pPr>
        <w:pStyle w:val="Textoindependiente"/>
        <w:spacing w:line="292" w:lineRule="auto"/>
        <w:ind w:left="0" w:right="8" w:firstLine="720"/>
        <w:jc w:val="both"/>
        <w:rPr>
          <w:rFonts w:ascii="Arial" w:hAnsi="Arial" w:cs="Arial"/>
          <w:b/>
        </w:rPr>
      </w:pPr>
    </w:p>
    <w:p w:rsidR="00FD6D27" w:rsidRPr="00FD6D27" w:rsidRDefault="00FD6D27" w:rsidP="0029714F">
      <w:pPr>
        <w:pStyle w:val="Textoindependiente"/>
        <w:spacing w:line="360" w:lineRule="auto"/>
        <w:ind w:right="6"/>
        <w:rPr>
          <w:rFonts w:ascii="Arial" w:hAnsi="Arial" w:cs="Arial"/>
        </w:rPr>
      </w:pPr>
      <w:r w:rsidRPr="00FD6D27">
        <w:rPr>
          <w:rFonts w:ascii="Arial" w:hAnsi="Arial" w:cs="Arial"/>
        </w:rPr>
        <w:t xml:space="preserve">La Teoría Clásica o de la Administración Científica: los aportes de Taylor. Las </w:t>
      </w:r>
    </w:p>
    <w:p w:rsidR="00FD6D27" w:rsidRDefault="00FD6D27" w:rsidP="0029714F">
      <w:pPr>
        <w:pStyle w:val="Textoindependiente"/>
        <w:spacing w:line="360" w:lineRule="auto"/>
        <w:ind w:left="720" w:right="6"/>
        <w:rPr>
          <w:rFonts w:ascii="Arial" w:hAnsi="Arial" w:cs="Arial"/>
        </w:rPr>
      </w:pPr>
      <w:r w:rsidRPr="00FD6D27">
        <w:rPr>
          <w:rFonts w:ascii="Arial" w:hAnsi="Arial" w:cs="Arial"/>
        </w:rPr>
        <w:t xml:space="preserve">Teorías Sociológicas de la Organización. Los aportes de </w:t>
      </w:r>
      <w:proofErr w:type="gramStart"/>
      <w:r w:rsidRPr="00FD6D27">
        <w:rPr>
          <w:rFonts w:ascii="Arial" w:hAnsi="Arial" w:cs="Arial"/>
        </w:rPr>
        <w:t>Mayo</w:t>
      </w:r>
      <w:proofErr w:type="gramEnd"/>
      <w:r w:rsidRPr="00FD6D27">
        <w:rPr>
          <w:rFonts w:ascii="Arial" w:hAnsi="Arial" w:cs="Arial"/>
        </w:rPr>
        <w:t xml:space="preserve">. El modelo burocrático    </w:t>
      </w:r>
    </w:p>
    <w:p w:rsidR="00FD6D27" w:rsidRDefault="00FD6D27" w:rsidP="0029714F">
      <w:pPr>
        <w:pStyle w:val="Textoindependiente"/>
        <w:spacing w:line="360" w:lineRule="auto"/>
        <w:ind w:left="720" w:right="6"/>
        <w:rPr>
          <w:rFonts w:ascii="Arial" w:hAnsi="Arial" w:cs="Arial"/>
        </w:rPr>
      </w:pPr>
      <w:r w:rsidRPr="00FD6D27">
        <w:rPr>
          <w:rFonts w:ascii="Arial" w:hAnsi="Arial" w:cs="Arial"/>
        </w:rPr>
        <w:t>de Weber. Teoría de los sistemas y sus características. Paradigma interpretativo. Tendencias.</w:t>
      </w:r>
    </w:p>
    <w:p w:rsidR="004976F5" w:rsidRDefault="004976F5" w:rsidP="00F81644">
      <w:pPr>
        <w:pStyle w:val="Textoindependiente"/>
        <w:ind w:left="720" w:right="6"/>
        <w:rPr>
          <w:rFonts w:ascii="Arial" w:hAnsi="Arial" w:cs="Arial"/>
        </w:rPr>
      </w:pPr>
    </w:p>
    <w:p w:rsidR="004976F5" w:rsidRDefault="004976F5" w:rsidP="00F81644">
      <w:pPr>
        <w:pStyle w:val="Textoindependiente"/>
        <w:ind w:left="720" w:right="6"/>
        <w:rPr>
          <w:rFonts w:ascii="Arial" w:hAnsi="Arial" w:cs="Arial"/>
          <w:b/>
        </w:rPr>
      </w:pPr>
      <w:r w:rsidRPr="004976F5">
        <w:rPr>
          <w:rFonts w:ascii="Arial" w:hAnsi="Arial" w:cs="Arial"/>
          <w:b/>
        </w:rPr>
        <w:t>Unidad III: Los elementos de la organización</w:t>
      </w:r>
    </w:p>
    <w:p w:rsidR="004976F5" w:rsidRDefault="004976F5" w:rsidP="00F81644">
      <w:pPr>
        <w:pStyle w:val="Textoindependiente"/>
        <w:ind w:left="720" w:right="6"/>
        <w:rPr>
          <w:rFonts w:ascii="Arial" w:hAnsi="Arial" w:cs="Arial"/>
          <w:b/>
        </w:rPr>
      </w:pPr>
    </w:p>
    <w:p w:rsidR="004976F5" w:rsidRPr="004976F5" w:rsidRDefault="004976F5" w:rsidP="0029714F">
      <w:pPr>
        <w:pStyle w:val="Textoindependiente"/>
        <w:spacing w:line="360" w:lineRule="auto"/>
        <w:ind w:left="720" w:right="6"/>
        <w:rPr>
          <w:rFonts w:ascii="Arial" w:hAnsi="Arial" w:cs="Arial"/>
        </w:rPr>
      </w:pPr>
      <w:r>
        <w:rPr>
          <w:rFonts w:ascii="Arial" w:hAnsi="Arial" w:cs="Arial"/>
        </w:rPr>
        <w:t xml:space="preserve">Objetivo, fin y función de las organizaciones. Los diferentes tipos de objetivos. La estructura de la organización. Los miembros. Los conflictos en las organizaciones. </w:t>
      </w:r>
    </w:p>
    <w:p w:rsidR="00F7567F" w:rsidRDefault="0052021A">
      <w:pPr>
        <w:pStyle w:val="Textoindependiente"/>
        <w:spacing w:before="58"/>
        <w:ind w:left="0"/>
      </w:pPr>
      <w:r>
        <w:t xml:space="preserve">       </w:t>
      </w:r>
    </w:p>
    <w:p w:rsidR="00F81644" w:rsidRPr="00F81644" w:rsidRDefault="0052021A" w:rsidP="00F81644">
      <w:pPr>
        <w:pStyle w:val="Textoindependiente"/>
        <w:spacing w:line="360" w:lineRule="auto"/>
        <w:ind w:left="0"/>
        <w:rPr>
          <w:rFonts w:ascii="Arial" w:hAnsi="Arial" w:cs="Arial"/>
          <w:b/>
        </w:rPr>
      </w:pPr>
      <w:r w:rsidRPr="00F81644">
        <w:rPr>
          <w:b/>
        </w:rPr>
        <w:t xml:space="preserve">  </w:t>
      </w:r>
      <w:r w:rsidR="00F81644">
        <w:rPr>
          <w:b/>
        </w:rPr>
        <w:tab/>
      </w:r>
      <w:r w:rsidR="00E86FFA">
        <w:rPr>
          <w:rFonts w:ascii="Arial" w:hAnsi="Arial" w:cs="Arial"/>
          <w:b/>
        </w:rPr>
        <w:t>Unidad IV</w:t>
      </w:r>
      <w:r w:rsidRPr="00F81644">
        <w:rPr>
          <w:rFonts w:ascii="Arial" w:hAnsi="Arial" w:cs="Arial"/>
          <w:b/>
        </w:rPr>
        <w:t xml:space="preserve">: </w:t>
      </w:r>
      <w:r w:rsidR="00F81644" w:rsidRPr="00F81644">
        <w:rPr>
          <w:rFonts w:ascii="Arial" w:hAnsi="Arial" w:cs="Arial"/>
          <w:b/>
        </w:rPr>
        <w:t xml:space="preserve"> O</w:t>
      </w:r>
      <w:r w:rsidR="00F7567F" w:rsidRPr="00F81644">
        <w:rPr>
          <w:rFonts w:ascii="Arial" w:hAnsi="Arial" w:cs="Arial"/>
          <w:b/>
        </w:rPr>
        <w:t xml:space="preserve">rganizaciones en el campo de salud </w:t>
      </w:r>
    </w:p>
    <w:p w:rsidR="00F81644" w:rsidRPr="00F81644" w:rsidRDefault="00F81644" w:rsidP="0029714F">
      <w:pPr>
        <w:pStyle w:val="Textoindependiente"/>
        <w:spacing w:line="360" w:lineRule="auto"/>
        <w:ind w:left="720"/>
        <w:jc w:val="both"/>
        <w:rPr>
          <w:rFonts w:ascii="Arial" w:hAnsi="Arial" w:cs="Arial"/>
        </w:rPr>
      </w:pPr>
      <w:r w:rsidRPr="00F81644">
        <w:rPr>
          <w:rFonts w:ascii="Arial" w:hAnsi="Arial" w:cs="Arial"/>
        </w:rPr>
        <w:t>Determinación social de la salud y la enfermedad. Globalización, ambiente y sociedad. Modelos sociales y organizacionales de salud. La comprensión dl proceso salud-enfermedad. Clases sociales: salud y enfermedad. Género y salud. Salud e interculturalidad. Sistemas sanitarios: organizaciones públicas y privadas.</w:t>
      </w:r>
    </w:p>
    <w:p w:rsidR="0052021A" w:rsidRPr="00F81644" w:rsidRDefault="0052021A">
      <w:pPr>
        <w:pStyle w:val="Textoindependiente"/>
        <w:spacing w:before="58"/>
        <w:ind w:left="0"/>
        <w:rPr>
          <w:b/>
        </w:rPr>
      </w:pPr>
    </w:p>
    <w:p w:rsidR="0052021A" w:rsidRDefault="0052021A" w:rsidP="00F816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ab/>
      </w:r>
      <w:r w:rsidRPr="00F81644">
        <w:rPr>
          <w:rFonts w:ascii="Arial" w:hAnsi="Arial" w:cs="Arial"/>
          <w:b/>
          <w:bCs/>
          <w:color w:val="000000"/>
        </w:rPr>
        <w:t xml:space="preserve">Unidad </w:t>
      </w:r>
      <w:r w:rsidR="00E86FFA">
        <w:rPr>
          <w:rFonts w:ascii="Arial" w:hAnsi="Arial" w:cs="Arial"/>
          <w:b/>
          <w:bCs/>
          <w:color w:val="000000"/>
        </w:rPr>
        <w:t>V</w:t>
      </w:r>
      <w:r w:rsidRPr="00F81644">
        <w:rPr>
          <w:rFonts w:ascii="Arial" w:hAnsi="Arial" w:cs="Arial"/>
          <w:color w:val="000000"/>
        </w:rPr>
        <w:t xml:space="preserve"> </w:t>
      </w:r>
      <w:r w:rsidRPr="00E86FFA">
        <w:rPr>
          <w:rFonts w:ascii="Arial" w:hAnsi="Arial" w:cs="Arial"/>
          <w:b/>
          <w:color w:val="000000"/>
        </w:rPr>
        <w:t>Estructura organizacional en la industria farmacéutica.</w:t>
      </w:r>
      <w:r w:rsidRPr="00F81644">
        <w:rPr>
          <w:rFonts w:ascii="Arial" w:hAnsi="Arial" w:cs="Arial"/>
          <w:color w:val="000000"/>
        </w:rPr>
        <w:t> </w:t>
      </w:r>
    </w:p>
    <w:p w:rsidR="00F81644" w:rsidRPr="00F81644" w:rsidRDefault="00F81644" w:rsidP="00F8164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2021A" w:rsidRPr="00A33E21" w:rsidRDefault="0052021A" w:rsidP="00A33E21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 w:rsidRPr="00F81644">
        <w:rPr>
          <w:rFonts w:ascii="Arial" w:hAnsi="Arial" w:cs="Arial"/>
          <w:color w:val="000000"/>
        </w:rPr>
        <w:t xml:space="preserve">Estructura organizacional: cohesión, participación, trabajo en equipo. Estructura organizacional en el laboratorio: dirigencia, autoridad, responsabilidad, jerarquías. Capacidad de negociación. Sinergia, motivación, satisfacción y creatividad en la tarea de los APM. Impacto de las nuevas tecnologías en la industria farmacéutica. Roles y comunicación en el ámbito laboral del APM. </w:t>
      </w:r>
    </w:p>
    <w:p w:rsidR="00594F41" w:rsidRPr="00594F41" w:rsidRDefault="00AA7C96" w:rsidP="00594F41">
      <w:pPr>
        <w:pStyle w:val="Textoindependiente"/>
        <w:spacing w:before="58" w:line="360" w:lineRule="auto"/>
        <w:ind w:left="720"/>
        <w:rPr>
          <w:b/>
        </w:rPr>
      </w:pPr>
      <w:r>
        <w:rPr>
          <w:rFonts w:ascii="Arial" w:eastAsiaTheme="minorHAnsi" w:hAnsi="Arial" w:cs="Arial"/>
          <w:b/>
          <w:color w:val="000000"/>
          <w:lang w:val="es-AR"/>
        </w:rPr>
        <w:lastRenderedPageBreak/>
        <w:t>BIBLIOGRAFÍA</w:t>
      </w:r>
    </w:p>
    <w:p w:rsidR="00A448FC" w:rsidRPr="00594F41" w:rsidRDefault="00A448FC" w:rsidP="0031620E">
      <w:pPr>
        <w:pStyle w:val="Textoindependiente"/>
        <w:spacing w:line="292" w:lineRule="auto"/>
        <w:ind w:right="12"/>
        <w:jc w:val="both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r w:rsidRPr="00594F41">
        <w:rPr>
          <w:rFonts w:ascii="Arial" w:hAnsi="Arial" w:cs="Arial"/>
        </w:rPr>
        <w:t>Acuario Páez David. “Instrodución a la sociología de la salud”. Universidad de Cuenca. 2014</w:t>
      </w:r>
    </w:p>
    <w:p w:rsidR="00B26C65" w:rsidRPr="00594F41" w:rsidRDefault="00B26C65" w:rsidP="00A33E21">
      <w:pPr>
        <w:pStyle w:val="Textoindependiente"/>
        <w:ind w:left="720" w:right="12"/>
        <w:jc w:val="both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r w:rsidRPr="00594F41">
        <w:rPr>
          <w:rFonts w:ascii="Arial" w:hAnsi="Arial" w:cs="Arial"/>
        </w:rPr>
        <w:t xml:space="preserve">Cao, Horacio; Rey, Maximiliano y </w:t>
      </w:r>
      <w:proofErr w:type="spellStart"/>
      <w:r w:rsidRPr="00594F41">
        <w:rPr>
          <w:rFonts w:ascii="Arial" w:hAnsi="Arial" w:cs="Arial"/>
        </w:rPr>
        <w:t>Laguado</w:t>
      </w:r>
      <w:proofErr w:type="spellEnd"/>
      <w:r w:rsidRPr="00594F41">
        <w:rPr>
          <w:rFonts w:ascii="Arial" w:hAnsi="Arial" w:cs="Arial"/>
        </w:rPr>
        <w:t xml:space="preserve"> </w:t>
      </w:r>
      <w:proofErr w:type="spellStart"/>
      <w:r w:rsidRPr="00594F41">
        <w:rPr>
          <w:rFonts w:ascii="Arial" w:hAnsi="Arial" w:cs="Arial"/>
        </w:rPr>
        <w:t>Duca</w:t>
      </w:r>
      <w:proofErr w:type="spellEnd"/>
      <w:r w:rsidRPr="00594F41">
        <w:rPr>
          <w:rFonts w:ascii="Arial" w:hAnsi="Arial" w:cs="Arial"/>
        </w:rPr>
        <w:t>, Arturo (2015). “El “homo corporativo” ¿retorno a los noventa?”. Revista La Calle, julio 2016.</w:t>
      </w:r>
    </w:p>
    <w:p w:rsidR="00B26C65" w:rsidRPr="00594F41" w:rsidRDefault="00B26C65" w:rsidP="00A33E21">
      <w:pPr>
        <w:pStyle w:val="Textoindependiente"/>
        <w:ind w:right="12"/>
        <w:jc w:val="both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proofErr w:type="spellStart"/>
      <w:r w:rsidRPr="00594F41">
        <w:rPr>
          <w:rFonts w:ascii="Arial" w:hAnsi="Arial" w:cs="Arial"/>
        </w:rPr>
        <w:t>Giddens</w:t>
      </w:r>
      <w:proofErr w:type="spellEnd"/>
      <w:r w:rsidRPr="00594F41">
        <w:rPr>
          <w:rFonts w:ascii="Arial" w:hAnsi="Arial" w:cs="Arial"/>
        </w:rPr>
        <w:t xml:space="preserve"> </w:t>
      </w:r>
      <w:proofErr w:type="spellStart"/>
      <w:r w:rsidRPr="00594F41">
        <w:rPr>
          <w:rFonts w:ascii="Arial" w:hAnsi="Arial" w:cs="Arial"/>
        </w:rPr>
        <w:t>Antony</w:t>
      </w:r>
      <w:proofErr w:type="spellEnd"/>
      <w:r w:rsidRPr="00594F41">
        <w:rPr>
          <w:rFonts w:ascii="Arial" w:hAnsi="Arial" w:cs="Arial"/>
        </w:rPr>
        <w:t>. “Sociología”. Madrid. COIMOFF S.A.</w:t>
      </w:r>
    </w:p>
    <w:p w:rsidR="00B26C65" w:rsidRPr="00594F41" w:rsidRDefault="00B26C65" w:rsidP="00A33E21">
      <w:pPr>
        <w:pStyle w:val="Textoindependiente"/>
        <w:ind w:right="12"/>
        <w:jc w:val="both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proofErr w:type="spellStart"/>
      <w:r w:rsidRPr="00594F41">
        <w:rPr>
          <w:rFonts w:ascii="Arial" w:hAnsi="Arial" w:cs="Arial"/>
        </w:rPr>
        <w:t>Harmon</w:t>
      </w:r>
      <w:proofErr w:type="spellEnd"/>
      <w:r w:rsidRPr="00594F41">
        <w:rPr>
          <w:rFonts w:ascii="Arial" w:hAnsi="Arial" w:cs="Arial"/>
        </w:rPr>
        <w:t>, Michael y Mayer, R. (1999). Teoría de la Organización para la Administración Pública. México: FCE. 2010</w:t>
      </w:r>
    </w:p>
    <w:p w:rsidR="00E86FFA" w:rsidRPr="00594F41" w:rsidRDefault="00E86FFA" w:rsidP="00A33E21">
      <w:pPr>
        <w:pStyle w:val="Prrafodelista"/>
        <w:rPr>
          <w:rFonts w:ascii="Arial" w:hAnsi="Arial" w:cs="Arial"/>
        </w:rPr>
      </w:pPr>
    </w:p>
    <w:p w:rsidR="00E86FFA" w:rsidRPr="00594F41" w:rsidRDefault="00E86FFA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proofErr w:type="spellStart"/>
      <w:r w:rsidRPr="00594F41">
        <w:rPr>
          <w:rFonts w:ascii="Arial" w:hAnsi="Arial" w:cs="Arial"/>
        </w:rPr>
        <w:t>Mayntz</w:t>
      </w:r>
      <w:proofErr w:type="spellEnd"/>
      <w:r w:rsidRPr="00594F41">
        <w:rPr>
          <w:rFonts w:ascii="Arial" w:hAnsi="Arial" w:cs="Arial"/>
        </w:rPr>
        <w:t xml:space="preserve"> R: “Sociología de las Organizaciones”. Ed Alianza. </w:t>
      </w:r>
    </w:p>
    <w:p w:rsidR="00B26C65" w:rsidRPr="00594F41" w:rsidRDefault="00B26C65" w:rsidP="00A33E21">
      <w:pPr>
        <w:pStyle w:val="Textoindependiente"/>
        <w:ind w:left="720" w:right="12"/>
        <w:jc w:val="both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r w:rsidRPr="00594F41">
        <w:rPr>
          <w:rFonts w:ascii="Arial" w:hAnsi="Arial" w:cs="Arial"/>
        </w:rPr>
        <w:t>Medina, Cesar (2010). “Los estudios organizacionales entre la unidad y la fragmentación”. Buenos Aires. Ediciones Nueva Visión. 2022</w:t>
      </w:r>
    </w:p>
    <w:p w:rsidR="00B26C65" w:rsidRPr="00594F41" w:rsidRDefault="00B26C65" w:rsidP="00A33E21">
      <w:pPr>
        <w:pStyle w:val="Prrafodelista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proofErr w:type="spellStart"/>
      <w:r w:rsidRPr="00594F41">
        <w:rPr>
          <w:rFonts w:ascii="Arial" w:hAnsi="Arial" w:cs="Arial"/>
        </w:rPr>
        <w:t>Manuele</w:t>
      </w:r>
      <w:proofErr w:type="spellEnd"/>
      <w:r w:rsidRPr="00594F41">
        <w:rPr>
          <w:rFonts w:ascii="Arial" w:hAnsi="Arial" w:cs="Arial"/>
        </w:rPr>
        <w:t>, Matías: “Las organizaciones en el escenario de la modernidad”. La Plata: EDULP, 2021.</w:t>
      </w:r>
    </w:p>
    <w:p w:rsidR="00B26C65" w:rsidRPr="00594F41" w:rsidRDefault="00B26C65" w:rsidP="00A33E21">
      <w:pPr>
        <w:pStyle w:val="Textoindependiente"/>
        <w:ind w:left="720" w:right="12"/>
        <w:jc w:val="both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proofErr w:type="spellStart"/>
      <w:r w:rsidRPr="00594F41">
        <w:rPr>
          <w:rFonts w:ascii="Arial" w:hAnsi="Arial" w:cs="Arial"/>
        </w:rPr>
        <w:t>Mayntz</w:t>
      </w:r>
      <w:proofErr w:type="spellEnd"/>
      <w:r w:rsidRPr="00594F41">
        <w:rPr>
          <w:rFonts w:ascii="Arial" w:hAnsi="Arial" w:cs="Arial"/>
        </w:rPr>
        <w:t xml:space="preserve">, </w:t>
      </w:r>
      <w:proofErr w:type="spellStart"/>
      <w:r w:rsidRPr="00594F41">
        <w:rPr>
          <w:rFonts w:ascii="Arial" w:hAnsi="Arial" w:cs="Arial"/>
        </w:rPr>
        <w:t>Renate</w:t>
      </w:r>
      <w:proofErr w:type="spellEnd"/>
      <w:r w:rsidRPr="00594F41">
        <w:rPr>
          <w:rFonts w:ascii="Arial" w:hAnsi="Arial" w:cs="Arial"/>
        </w:rPr>
        <w:t xml:space="preserve"> “Sociología de las Organizaciones”. Bs As. Editorial Atlante. 2022.</w:t>
      </w:r>
    </w:p>
    <w:p w:rsidR="00B26C65" w:rsidRPr="00594F41" w:rsidRDefault="00B26C65" w:rsidP="00A33E21">
      <w:pPr>
        <w:pStyle w:val="Prrafodelista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r w:rsidRPr="00594F41">
        <w:rPr>
          <w:rFonts w:ascii="Arial" w:hAnsi="Arial" w:cs="Arial"/>
        </w:rPr>
        <w:t>Scott, Richard (2005). “Organizaciones: características duraderas y cambiantes</w:t>
      </w:r>
      <w:proofErr w:type="gramStart"/>
      <w:r w:rsidRPr="00594F41">
        <w:rPr>
          <w:rFonts w:ascii="Arial" w:hAnsi="Arial" w:cs="Arial"/>
        </w:rPr>
        <w:t>”.(</w:t>
      </w:r>
      <w:proofErr w:type="gramEnd"/>
      <w:r w:rsidRPr="00594F41">
        <w:rPr>
          <w:rFonts w:ascii="Arial" w:hAnsi="Arial" w:cs="Arial"/>
        </w:rPr>
        <w:t xml:space="preserve">en línea) Disponible en  Scott W. Richard . Organizaciones: características duraderas y cambiantes. Gestión y Política Pública [en </w:t>
      </w:r>
      <w:proofErr w:type="spellStart"/>
      <w:r w:rsidRPr="00594F41">
        <w:rPr>
          <w:rFonts w:ascii="Arial" w:hAnsi="Arial" w:cs="Arial"/>
        </w:rPr>
        <w:t>linea</w:t>
      </w:r>
      <w:proofErr w:type="spellEnd"/>
      <w:r w:rsidRPr="00594F41">
        <w:rPr>
          <w:rFonts w:ascii="Arial" w:hAnsi="Arial" w:cs="Arial"/>
        </w:rPr>
        <w:t xml:space="preserve">].  Disponible en: </w:t>
      </w:r>
      <w:hyperlink r:id="rId6" w:history="1">
        <w:r w:rsidRPr="00594F41">
          <w:rPr>
            <w:rStyle w:val="Hipervnculo"/>
            <w:rFonts w:ascii="Arial" w:hAnsi="Arial" w:cs="Arial"/>
          </w:rPr>
          <w:t>https://www.redalyc.org/articulo.oa?id=13314302</w:t>
        </w:r>
      </w:hyperlink>
    </w:p>
    <w:p w:rsidR="00B26C65" w:rsidRPr="00594F41" w:rsidRDefault="00B26C65" w:rsidP="00A33E21">
      <w:pPr>
        <w:pStyle w:val="Prrafodelista"/>
        <w:rPr>
          <w:rFonts w:ascii="Arial" w:hAnsi="Arial" w:cs="Arial"/>
        </w:rPr>
      </w:pPr>
    </w:p>
    <w:p w:rsidR="00B26C65" w:rsidRPr="00594F41" w:rsidRDefault="00B26C6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r w:rsidRPr="00594F41">
        <w:rPr>
          <w:rFonts w:ascii="Arial" w:hAnsi="Arial" w:cs="Arial"/>
        </w:rPr>
        <w:t xml:space="preserve">Torres </w:t>
      </w:r>
      <w:proofErr w:type="spellStart"/>
      <w:r w:rsidRPr="00594F41">
        <w:rPr>
          <w:rFonts w:ascii="Arial" w:hAnsi="Arial" w:cs="Arial"/>
        </w:rPr>
        <w:t>Belma</w:t>
      </w:r>
      <w:proofErr w:type="spellEnd"/>
      <w:r w:rsidRPr="00594F41">
        <w:rPr>
          <w:rFonts w:ascii="Arial" w:hAnsi="Arial" w:cs="Arial"/>
        </w:rPr>
        <w:t xml:space="preserve"> Alberto. Organizaciones en la industria farmacéutica. Buenos Aires. Ed Ateneo S. A. 2019 </w:t>
      </w:r>
    </w:p>
    <w:p w:rsidR="00B26C65" w:rsidRPr="00594F41" w:rsidRDefault="00B26C65" w:rsidP="00A33E21">
      <w:pPr>
        <w:pStyle w:val="Textoindependiente"/>
        <w:ind w:right="12"/>
        <w:jc w:val="both"/>
        <w:rPr>
          <w:rFonts w:ascii="Arial" w:hAnsi="Arial" w:cs="Arial"/>
        </w:rPr>
      </w:pPr>
    </w:p>
    <w:p w:rsidR="002E6385" w:rsidRPr="00594F41" w:rsidRDefault="002E6385" w:rsidP="00A33E21">
      <w:pPr>
        <w:pStyle w:val="Textoindependiente"/>
        <w:numPr>
          <w:ilvl w:val="0"/>
          <w:numId w:val="7"/>
        </w:numPr>
        <w:ind w:right="12"/>
        <w:jc w:val="both"/>
        <w:rPr>
          <w:rFonts w:ascii="Arial" w:hAnsi="Arial" w:cs="Arial"/>
        </w:rPr>
      </w:pPr>
      <w:proofErr w:type="spellStart"/>
      <w:r w:rsidRPr="00594F41">
        <w:rPr>
          <w:rFonts w:ascii="Arial" w:hAnsi="Arial" w:cs="Arial"/>
        </w:rPr>
        <w:t>Pfeffer</w:t>
      </w:r>
      <w:proofErr w:type="spellEnd"/>
      <w:r w:rsidRPr="00594F41">
        <w:rPr>
          <w:rFonts w:ascii="Arial" w:hAnsi="Arial" w:cs="Arial"/>
        </w:rPr>
        <w:t xml:space="preserve"> J “Sociología de las </w:t>
      </w:r>
      <w:proofErr w:type="spellStart"/>
      <w:r w:rsidRPr="00594F41">
        <w:rPr>
          <w:rFonts w:ascii="Arial" w:hAnsi="Arial" w:cs="Arial"/>
        </w:rPr>
        <w:t>Organiaciones</w:t>
      </w:r>
      <w:proofErr w:type="spellEnd"/>
      <w:r w:rsidRPr="00594F41">
        <w:rPr>
          <w:rFonts w:ascii="Arial" w:hAnsi="Arial" w:cs="Arial"/>
        </w:rPr>
        <w:t>”. México. Fondo de Cultura Económica. 1992.</w:t>
      </w:r>
    </w:p>
    <w:p w:rsidR="00E75482" w:rsidRPr="00594F41" w:rsidRDefault="00E75482" w:rsidP="0031620E">
      <w:pPr>
        <w:pStyle w:val="Textoindependiente"/>
        <w:spacing w:line="292" w:lineRule="auto"/>
        <w:ind w:right="12"/>
        <w:jc w:val="both"/>
        <w:rPr>
          <w:rFonts w:ascii="Arial" w:hAnsi="Arial" w:cs="Arial"/>
        </w:rPr>
      </w:pPr>
    </w:p>
    <w:p w:rsidR="00A448FC" w:rsidRPr="00A33E21" w:rsidRDefault="00A448FC" w:rsidP="00A33E21">
      <w:pPr>
        <w:tabs>
          <w:tab w:val="left" w:pos="990"/>
        </w:tabs>
        <w:sectPr w:rsidR="00A448FC" w:rsidRPr="00A33E21">
          <w:type w:val="continuous"/>
          <w:pgSz w:w="11910" w:h="16840"/>
          <w:pgMar w:top="880" w:right="708" w:bottom="280" w:left="708" w:header="720" w:footer="720" w:gutter="0"/>
          <w:cols w:space="720"/>
        </w:sectPr>
      </w:pPr>
    </w:p>
    <w:p w:rsidR="00B42D75" w:rsidRDefault="00B42D75" w:rsidP="00A33E21">
      <w:pPr>
        <w:pStyle w:val="Textoindependiente"/>
        <w:spacing w:before="1" w:line="585" w:lineRule="auto"/>
        <w:ind w:left="0" w:right="7074"/>
      </w:pPr>
      <w:bookmarkStart w:id="0" w:name="_GoBack"/>
      <w:bookmarkEnd w:id="0"/>
    </w:p>
    <w:sectPr w:rsidR="00B42D75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A32"/>
    <w:multiLevelType w:val="hybridMultilevel"/>
    <w:tmpl w:val="EE3894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84629"/>
    <w:multiLevelType w:val="hybridMultilevel"/>
    <w:tmpl w:val="C078549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F3E0B"/>
    <w:multiLevelType w:val="hybridMultilevel"/>
    <w:tmpl w:val="F642D03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24D97"/>
    <w:multiLevelType w:val="hybridMultilevel"/>
    <w:tmpl w:val="B63ED6E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A4BBF"/>
    <w:multiLevelType w:val="hybridMultilevel"/>
    <w:tmpl w:val="5A5256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E584D"/>
    <w:multiLevelType w:val="hybridMultilevel"/>
    <w:tmpl w:val="7AF8DA04"/>
    <w:lvl w:ilvl="0" w:tplc="2C0A000F">
      <w:start w:val="1"/>
      <w:numFmt w:val="decimal"/>
      <w:lvlText w:val="%1."/>
      <w:lvlJc w:val="left"/>
      <w:pPr>
        <w:ind w:left="1352" w:hanging="360"/>
      </w:p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96632BC"/>
    <w:multiLevelType w:val="hybridMultilevel"/>
    <w:tmpl w:val="72209E06"/>
    <w:lvl w:ilvl="0" w:tplc="0F42C9F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E172A29"/>
    <w:multiLevelType w:val="hybridMultilevel"/>
    <w:tmpl w:val="46604A6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B7F83"/>
    <w:multiLevelType w:val="hybridMultilevel"/>
    <w:tmpl w:val="407098A6"/>
    <w:lvl w:ilvl="0" w:tplc="964C458C">
      <w:start w:val="1"/>
      <w:numFmt w:val="decimal"/>
      <w:lvlText w:val="%1."/>
      <w:lvlJc w:val="left"/>
      <w:pPr>
        <w:ind w:left="732" w:hanging="361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87"/>
        <w:sz w:val="28"/>
        <w:szCs w:val="28"/>
        <w:lang w:val="es-ES" w:eastAsia="en-US" w:bidi="ar-SA"/>
      </w:rPr>
    </w:lvl>
    <w:lvl w:ilvl="1" w:tplc="6FD247B6">
      <w:numFmt w:val="bullet"/>
      <w:lvlText w:val="•"/>
      <w:lvlJc w:val="left"/>
      <w:pPr>
        <w:ind w:left="732" w:hanging="16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9"/>
        <w:sz w:val="24"/>
        <w:szCs w:val="24"/>
        <w:lang w:val="es-ES" w:eastAsia="en-US" w:bidi="ar-SA"/>
      </w:rPr>
    </w:lvl>
    <w:lvl w:ilvl="2" w:tplc="859E8326">
      <w:numFmt w:val="bullet"/>
      <w:lvlText w:val="•"/>
      <w:lvlJc w:val="left"/>
      <w:pPr>
        <w:ind w:left="2690" w:hanging="166"/>
      </w:pPr>
      <w:rPr>
        <w:rFonts w:hint="default"/>
        <w:lang w:val="es-ES" w:eastAsia="en-US" w:bidi="ar-SA"/>
      </w:rPr>
    </w:lvl>
    <w:lvl w:ilvl="3" w:tplc="EDAC9DD8">
      <w:numFmt w:val="bullet"/>
      <w:lvlText w:val="•"/>
      <w:lvlJc w:val="left"/>
      <w:pPr>
        <w:ind w:left="3665" w:hanging="166"/>
      </w:pPr>
      <w:rPr>
        <w:rFonts w:hint="default"/>
        <w:lang w:val="es-ES" w:eastAsia="en-US" w:bidi="ar-SA"/>
      </w:rPr>
    </w:lvl>
    <w:lvl w:ilvl="4" w:tplc="FE4E9434">
      <w:numFmt w:val="bullet"/>
      <w:lvlText w:val="•"/>
      <w:lvlJc w:val="left"/>
      <w:pPr>
        <w:ind w:left="4640" w:hanging="166"/>
      </w:pPr>
      <w:rPr>
        <w:rFonts w:hint="default"/>
        <w:lang w:val="es-ES" w:eastAsia="en-US" w:bidi="ar-SA"/>
      </w:rPr>
    </w:lvl>
    <w:lvl w:ilvl="5" w:tplc="386A94D4">
      <w:numFmt w:val="bullet"/>
      <w:lvlText w:val="•"/>
      <w:lvlJc w:val="left"/>
      <w:pPr>
        <w:ind w:left="5615" w:hanging="166"/>
      </w:pPr>
      <w:rPr>
        <w:rFonts w:hint="default"/>
        <w:lang w:val="es-ES" w:eastAsia="en-US" w:bidi="ar-SA"/>
      </w:rPr>
    </w:lvl>
    <w:lvl w:ilvl="6" w:tplc="077A4E24">
      <w:numFmt w:val="bullet"/>
      <w:lvlText w:val="•"/>
      <w:lvlJc w:val="left"/>
      <w:pPr>
        <w:ind w:left="6590" w:hanging="166"/>
      </w:pPr>
      <w:rPr>
        <w:rFonts w:hint="default"/>
        <w:lang w:val="es-ES" w:eastAsia="en-US" w:bidi="ar-SA"/>
      </w:rPr>
    </w:lvl>
    <w:lvl w:ilvl="7" w:tplc="22EAEEE8">
      <w:numFmt w:val="bullet"/>
      <w:lvlText w:val="•"/>
      <w:lvlJc w:val="left"/>
      <w:pPr>
        <w:ind w:left="7565" w:hanging="166"/>
      </w:pPr>
      <w:rPr>
        <w:rFonts w:hint="default"/>
        <w:lang w:val="es-ES" w:eastAsia="en-US" w:bidi="ar-SA"/>
      </w:rPr>
    </w:lvl>
    <w:lvl w:ilvl="8" w:tplc="F0FEE07E">
      <w:numFmt w:val="bullet"/>
      <w:lvlText w:val="•"/>
      <w:lvlJc w:val="left"/>
      <w:pPr>
        <w:ind w:left="8540" w:hanging="166"/>
      </w:pPr>
      <w:rPr>
        <w:rFonts w:hint="default"/>
        <w:lang w:val="es-ES" w:eastAsia="en-US" w:bidi="ar-SA"/>
      </w:rPr>
    </w:lvl>
  </w:abstractNum>
  <w:abstractNum w:abstractNumId="9" w15:restartNumberingAfterBreak="0">
    <w:nsid w:val="48AF35D5"/>
    <w:multiLevelType w:val="hybridMultilevel"/>
    <w:tmpl w:val="EA2C3836"/>
    <w:lvl w:ilvl="0" w:tplc="2C0A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4A7958C7"/>
    <w:multiLevelType w:val="hybridMultilevel"/>
    <w:tmpl w:val="3178461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05204E"/>
    <w:multiLevelType w:val="hybridMultilevel"/>
    <w:tmpl w:val="1228DB5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FF1580"/>
    <w:multiLevelType w:val="hybridMultilevel"/>
    <w:tmpl w:val="13B68EA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4F11DA"/>
    <w:multiLevelType w:val="hybridMultilevel"/>
    <w:tmpl w:val="F1EC885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34FFB"/>
    <w:multiLevelType w:val="hybridMultilevel"/>
    <w:tmpl w:val="465A493C"/>
    <w:lvl w:ilvl="0" w:tplc="16D0A2AA">
      <w:numFmt w:val="bullet"/>
      <w:lvlText w:val="➢"/>
      <w:lvlJc w:val="left"/>
      <w:pPr>
        <w:ind w:left="1061" w:hanging="3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6"/>
        <w:sz w:val="29"/>
        <w:szCs w:val="29"/>
        <w:lang w:val="es-ES" w:eastAsia="en-US" w:bidi="ar-SA"/>
      </w:rPr>
    </w:lvl>
    <w:lvl w:ilvl="1" w:tplc="E34C7782">
      <w:numFmt w:val="bullet"/>
      <w:lvlText w:val="•"/>
      <w:lvlJc w:val="left"/>
      <w:pPr>
        <w:ind w:left="2003" w:hanging="329"/>
      </w:pPr>
      <w:rPr>
        <w:rFonts w:hint="default"/>
        <w:lang w:val="es-ES" w:eastAsia="en-US" w:bidi="ar-SA"/>
      </w:rPr>
    </w:lvl>
    <w:lvl w:ilvl="2" w:tplc="412C9F84">
      <w:numFmt w:val="bullet"/>
      <w:lvlText w:val="•"/>
      <w:lvlJc w:val="left"/>
      <w:pPr>
        <w:ind w:left="2946" w:hanging="329"/>
      </w:pPr>
      <w:rPr>
        <w:rFonts w:hint="default"/>
        <w:lang w:val="es-ES" w:eastAsia="en-US" w:bidi="ar-SA"/>
      </w:rPr>
    </w:lvl>
    <w:lvl w:ilvl="3" w:tplc="F0F0D0D2">
      <w:numFmt w:val="bullet"/>
      <w:lvlText w:val="•"/>
      <w:lvlJc w:val="left"/>
      <w:pPr>
        <w:ind w:left="3889" w:hanging="329"/>
      </w:pPr>
      <w:rPr>
        <w:rFonts w:hint="default"/>
        <w:lang w:val="es-ES" w:eastAsia="en-US" w:bidi="ar-SA"/>
      </w:rPr>
    </w:lvl>
    <w:lvl w:ilvl="4" w:tplc="BC164C04">
      <w:numFmt w:val="bullet"/>
      <w:lvlText w:val="•"/>
      <w:lvlJc w:val="left"/>
      <w:pPr>
        <w:ind w:left="4832" w:hanging="329"/>
      </w:pPr>
      <w:rPr>
        <w:rFonts w:hint="default"/>
        <w:lang w:val="es-ES" w:eastAsia="en-US" w:bidi="ar-SA"/>
      </w:rPr>
    </w:lvl>
    <w:lvl w:ilvl="5" w:tplc="CACA50C8">
      <w:numFmt w:val="bullet"/>
      <w:lvlText w:val="•"/>
      <w:lvlJc w:val="left"/>
      <w:pPr>
        <w:ind w:left="5775" w:hanging="329"/>
      </w:pPr>
      <w:rPr>
        <w:rFonts w:hint="default"/>
        <w:lang w:val="es-ES" w:eastAsia="en-US" w:bidi="ar-SA"/>
      </w:rPr>
    </w:lvl>
    <w:lvl w:ilvl="6" w:tplc="82BE46B0">
      <w:numFmt w:val="bullet"/>
      <w:lvlText w:val="•"/>
      <w:lvlJc w:val="left"/>
      <w:pPr>
        <w:ind w:left="6718" w:hanging="329"/>
      </w:pPr>
      <w:rPr>
        <w:rFonts w:hint="default"/>
        <w:lang w:val="es-ES" w:eastAsia="en-US" w:bidi="ar-SA"/>
      </w:rPr>
    </w:lvl>
    <w:lvl w:ilvl="7" w:tplc="227C4E0A">
      <w:numFmt w:val="bullet"/>
      <w:lvlText w:val="•"/>
      <w:lvlJc w:val="left"/>
      <w:pPr>
        <w:ind w:left="7661" w:hanging="329"/>
      </w:pPr>
      <w:rPr>
        <w:rFonts w:hint="default"/>
        <w:lang w:val="es-ES" w:eastAsia="en-US" w:bidi="ar-SA"/>
      </w:rPr>
    </w:lvl>
    <w:lvl w:ilvl="8" w:tplc="44721A90">
      <w:numFmt w:val="bullet"/>
      <w:lvlText w:val="•"/>
      <w:lvlJc w:val="left"/>
      <w:pPr>
        <w:ind w:left="8604" w:hanging="329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75"/>
    <w:rsid w:val="000C2C36"/>
    <w:rsid w:val="00233F2D"/>
    <w:rsid w:val="0029714F"/>
    <w:rsid w:val="002E6385"/>
    <w:rsid w:val="002E73F7"/>
    <w:rsid w:val="0031620E"/>
    <w:rsid w:val="003E57C1"/>
    <w:rsid w:val="003F63D2"/>
    <w:rsid w:val="0043348D"/>
    <w:rsid w:val="004536C6"/>
    <w:rsid w:val="004976F5"/>
    <w:rsid w:val="004E43E5"/>
    <w:rsid w:val="0052021A"/>
    <w:rsid w:val="00594F41"/>
    <w:rsid w:val="007646CD"/>
    <w:rsid w:val="00770A31"/>
    <w:rsid w:val="007E08E8"/>
    <w:rsid w:val="009B6D4E"/>
    <w:rsid w:val="00A33E21"/>
    <w:rsid w:val="00A36BC2"/>
    <w:rsid w:val="00A448FC"/>
    <w:rsid w:val="00AA6F69"/>
    <w:rsid w:val="00AA7C96"/>
    <w:rsid w:val="00B03093"/>
    <w:rsid w:val="00B26C65"/>
    <w:rsid w:val="00B42D75"/>
    <w:rsid w:val="00B805BC"/>
    <w:rsid w:val="00C65935"/>
    <w:rsid w:val="00C70A3D"/>
    <w:rsid w:val="00CE366C"/>
    <w:rsid w:val="00E75482"/>
    <w:rsid w:val="00E86FFA"/>
    <w:rsid w:val="00F14861"/>
    <w:rsid w:val="00F70D98"/>
    <w:rsid w:val="00F7567F"/>
    <w:rsid w:val="00F81644"/>
    <w:rsid w:val="00FD5DE6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CBC3"/>
  <w15:docId w15:val="{17FC7267-F8E7-4F82-89BD-116F0ACF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69" w:hanging="35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60" w:hanging="328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73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414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7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202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70A31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6C65"/>
    <w:rPr>
      <w:rFonts w:ascii="Trebuchet MS" w:eastAsia="Trebuchet MS" w:hAnsi="Trebuchet MS" w:cs="Trebuchet MS"/>
      <w:sz w:val="24"/>
      <w:szCs w:val="24"/>
      <w:lang w:val="es-ES"/>
    </w:rPr>
  </w:style>
  <w:style w:type="paragraph" w:customStyle="1" w:styleId="Default">
    <w:name w:val="Default"/>
    <w:rsid w:val="00F70D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articulo.oa?id=1331430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drapatriciamartin@gmail.com</dc:creator>
  <cp:keywords/>
  <dc:description/>
  <cp:lastModifiedBy>apm</cp:lastModifiedBy>
  <cp:revision>3</cp:revision>
  <dcterms:created xsi:type="dcterms:W3CDTF">2025-06-25T22:04:00Z</dcterms:created>
  <dcterms:modified xsi:type="dcterms:W3CDTF">2025-06-25T22:08:00Z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para Microsoft 365</vt:lpwstr>
  </property>
</Properties>
</file>