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E2EA9">
      <w:pPr>
        <w:pStyle w:val="35"/>
        <w:rPr>
          <w:sz w:val="28"/>
          <w:szCs w:val="28"/>
        </w:rPr>
      </w:pPr>
      <w:r>
        <w:rPr>
          <w:sz w:val="28"/>
          <w:szCs w:val="28"/>
        </w:rPr>
        <w:t xml:space="preserve"> Aparato Urinario, ITU alta/baja y Litiasis Renal</w:t>
      </w:r>
    </w:p>
    <w:p w14:paraId="58C61382">
      <w:pPr>
        <w:rPr>
          <w:rFonts w:hint="default"/>
          <w:sz w:val="28"/>
          <w:szCs w:val="28"/>
          <w:lang w:val="es-AR"/>
        </w:rPr>
      </w:pPr>
      <w:r>
        <w:rPr>
          <w:sz w:val="28"/>
          <w:szCs w:val="28"/>
        </w:rPr>
        <w:t>El aparato urinario (riñones, uréteres, vejiga y uretra) cumple funciones vitales en la filtración de la sangre, el equilibrio de líquidos y la eliminación de desechos. Entre las patologías más comunes destacan las infecciones del tracto urinario (ITU) y la litiasis renal</w:t>
      </w:r>
      <w:r>
        <w:rPr>
          <w:rFonts w:hint="default"/>
          <w:sz w:val="28"/>
          <w:szCs w:val="28"/>
          <w:lang w:val="es-AR"/>
        </w:rPr>
        <w:t>.</w:t>
      </w:r>
    </w:p>
    <w:p w14:paraId="6E4E516E">
      <w:pPr>
        <w:rPr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19425" cy="1514475"/>
            <wp:effectExtent l="0" t="0" r="9525" b="9525"/>
            <wp:docPr id="2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1BF37B">
      <w:pPr>
        <w:rPr>
          <w:sz w:val="28"/>
          <w:szCs w:val="28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14700" cy="1381125"/>
            <wp:effectExtent l="0" t="0" r="0" b="9525"/>
            <wp:docPr id="5" name="Imagen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4D60CC">
      <w:pPr>
        <w:rPr>
          <w:sz w:val="28"/>
          <w:szCs w:val="28"/>
        </w:rPr>
      </w:pPr>
    </w:p>
    <w:p w14:paraId="5E967202">
      <w:pPr>
        <w:rPr>
          <w:sz w:val="28"/>
          <w:szCs w:val="28"/>
        </w:rPr>
      </w:pPr>
    </w:p>
    <w:p w14:paraId="712DD90E">
      <w:pPr>
        <w:rPr>
          <w:sz w:val="28"/>
          <w:szCs w:val="28"/>
        </w:rPr>
      </w:pPr>
      <w:r>
        <w:rPr>
          <w:sz w:val="28"/>
          <w:szCs w:val="28"/>
        </w:rPr>
        <w:t>Las infecciones urinarias se dividen según el nivel anatómico comprometido: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ITU baja: afecta uretra y vejiga (uretritis, cistitis).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ITU alta: compromete pelvis renal y parénquima (pielonefritis).</w:t>
      </w:r>
    </w:p>
    <w:p w14:paraId="5C89586E">
      <w:pPr>
        <w:pStyle w:val="2"/>
        <w:rPr>
          <w:sz w:val="28"/>
          <w:szCs w:val="28"/>
        </w:rPr>
      </w:pPr>
      <w:r>
        <w:rPr>
          <w:sz w:val="28"/>
          <w:szCs w:val="28"/>
        </w:rPr>
        <w:t>ITU baja (cistitis/uretritis)</w:t>
      </w:r>
    </w:p>
    <w:p w14:paraId="22F2FA55">
      <w:pPr>
        <w:rPr>
          <w:rFonts w:hint="default"/>
          <w:sz w:val="28"/>
          <w:szCs w:val="28"/>
          <w:lang w:val="es-AR"/>
        </w:rPr>
      </w:pPr>
      <w:r>
        <w:rPr>
          <w:sz w:val="28"/>
          <w:szCs w:val="28"/>
        </w:rPr>
        <w:t>Agentes causales: Escherichia coli (70–90%), Staphylococcus saprophyticus, Klebsiella pneumoniae, Proteus mirabilis.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Manifestaciones clínicas: disuria, urgencia miccional, polaquiuria, dolor suprapúbico, ocasional hematuria. No suele haber fiebre elevada.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Diagnóstico: análisis de orina con piuria, nitritos positivos, urocultivo.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Tratamiento: hidratación, analgésicos urinarios, antibióticos orales como nitrofurantoína,</w:t>
      </w:r>
      <w:r>
        <w:rPr>
          <w:rFonts w:hint="default"/>
          <w:sz w:val="28"/>
          <w:szCs w:val="28"/>
          <w:lang w:val="es-AR"/>
        </w:rPr>
        <w:t>amoxicilina ac clavulanico, cefalosporinas, quinolonas .</w:t>
      </w:r>
    </w:p>
    <w:p w14:paraId="00A6BF3F">
      <w:pPr>
        <w:pStyle w:val="2"/>
        <w:rPr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486400" cy="2331720"/>
            <wp:effectExtent l="0" t="0" r="0" b="11430"/>
            <wp:docPr id="3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3FEDF3">
      <w:pPr>
        <w:pStyle w:val="2"/>
        <w:rPr>
          <w:sz w:val="28"/>
          <w:szCs w:val="28"/>
        </w:rPr>
      </w:pPr>
      <w:r>
        <w:rPr>
          <w:sz w:val="28"/>
          <w:szCs w:val="28"/>
        </w:rPr>
        <w:t>ITU alta (pielonefritis)</w:t>
      </w:r>
    </w:p>
    <w:p w14:paraId="761822FD">
      <w:pPr>
        <w:rPr>
          <w:sz w:val="28"/>
          <w:szCs w:val="28"/>
        </w:rPr>
      </w:pPr>
      <w:r>
        <w:rPr>
          <w:sz w:val="28"/>
          <w:szCs w:val="28"/>
        </w:rPr>
        <w:t>Agentes comunes: Escherichia coli, Klebsiella, Proteus, Enterococcus.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Síntomas y signos: fiebre &gt;38 °C, escalofríos, dolor lumbar, puño percusión positiva, náuseas, vómitos, malestar general.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Diagnóstico: hemograma con leucocitosis, urocultivo, estudios de imagen (ecografía o TAC) en casos complicados.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Tratamiento: antibióticos intravenosos en casos graves (ej. cefalosporinas de 3° generación, fluoroquinolonas, carbapenémicos en casos resistentes), hidratación y control del dolor.</w:t>
      </w:r>
    </w:p>
    <w:p w14:paraId="5D92D123">
      <w:pPr>
        <w:rPr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27605" cy="2461895"/>
            <wp:effectExtent l="0" t="0" r="10795" b="14605"/>
            <wp:docPr id="4" name="Imagen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F4164B">
      <w:pPr>
        <w:pStyle w:val="2"/>
        <w:rPr>
          <w:sz w:val="28"/>
          <w:szCs w:val="28"/>
        </w:rPr>
      </w:pPr>
      <w:r>
        <w:rPr>
          <w:sz w:val="28"/>
          <w:szCs w:val="28"/>
        </w:rPr>
        <w:t>Litiasis renal</w:t>
      </w:r>
    </w:p>
    <w:p w14:paraId="7652DC6F">
      <w:pPr>
        <w:rPr>
          <w:sz w:val="28"/>
          <w:szCs w:val="28"/>
        </w:rPr>
      </w:pPr>
      <w:r>
        <w:rPr>
          <w:sz w:val="28"/>
          <w:szCs w:val="28"/>
        </w:rPr>
        <w:t>Definición: formación de cálculos en riñones o uréteres que obstruyen el flujo urinario.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Tipos: oxalato de calcio (más frecuente), ácido úrico, estruvita (infecciosa), cistina (rara, hereditaria).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Clínica: cólico renal (dolor lumbar agudo, intenso, con irradiación a ingle/genitales), hematuria, náuseas y vómitos.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Diagnóstico: análisis de orina, ecografía renal (cálculo hiperecogénico con sombra), TAC sin contraste como estudio de mayor sensibilidad.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Tratamiento: analgesia (AINES), hidratación, expulsión espontánea en cálculos &lt;5 mm; derivación a urología si obstrucción, infección o cálculos grandes (litotricia, ureteroscopía, cirugía).</w:t>
      </w:r>
    </w:p>
    <w:p w14:paraId="2CD0179E">
      <w:pPr>
        <w:pStyle w:val="2"/>
        <w:rPr>
          <w:sz w:val="28"/>
          <w:szCs w:val="28"/>
        </w:rPr>
      </w:pPr>
      <w:r>
        <w:rPr>
          <w:sz w:val="28"/>
          <w:szCs w:val="28"/>
        </w:rPr>
        <w:t>Prevención y educación</w:t>
      </w:r>
    </w:p>
    <w:p w14:paraId="7261EF5C">
      <w:pPr>
        <w:rPr>
          <w:sz w:val="28"/>
          <w:szCs w:val="28"/>
        </w:rPr>
      </w:pPr>
      <w:r>
        <w:rPr>
          <w:sz w:val="28"/>
          <w:szCs w:val="28"/>
        </w:rPr>
        <w:t>Medidas generales: adecuada ingesta de líquidos, micción postcoital, higiene genital, reducción de sal y proteínas animales en predispuestos a litiasis.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Evitar automedicación con antibióticos, completar tratamientos indicados y acudir a controles médicos.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4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3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13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macro"/>
    <w:link w:val="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19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0">
    <w:name w:val="Body Text 2"/>
    <w:basedOn w:val="1"/>
    <w:link w:val="47"/>
    <w:unhideWhenUsed/>
    <w:qFormat/>
    <w:uiPriority w:val="99"/>
    <w:pPr>
      <w:spacing w:after="120" w:line="480" w:lineRule="auto"/>
    </w:pPr>
  </w:style>
  <w:style w:type="paragraph" w:styleId="21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2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3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4">
    <w:name w:val="List Number 3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Number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7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0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1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2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Body Text"/>
    <w:basedOn w:val="1"/>
    <w:link w:val="46"/>
    <w:unhideWhenUsed/>
    <w:qFormat/>
    <w:uiPriority w:val="99"/>
    <w:pPr>
      <w:spacing w:after="120"/>
    </w:pPr>
  </w:style>
  <w:style w:type="paragraph" w:styleId="34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3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er Char"/>
    <w:basedOn w:val="11"/>
    <w:link w:val="23"/>
    <w:uiPriority w:val="99"/>
  </w:style>
  <w:style w:type="character" w:customStyle="1" w:styleId="38">
    <w:name w:val="Footer Char"/>
    <w:basedOn w:val="11"/>
    <w:link w:val="31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3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33"/>
    <w:qFormat/>
    <w:uiPriority w:val="99"/>
  </w:style>
  <w:style w:type="character" w:customStyle="1" w:styleId="47">
    <w:name w:val="Body Text 2 Char"/>
    <w:basedOn w:val="11"/>
    <w:link w:val="20"/>
    <w:qFormat/>
    <w:uiPriority w:val="99"/>
  </w:style>
  <w:style w:type="character" w:customStyle="1" w:styleId="48">
    <w:name w:val="Body Text 3 Char"/>
    <w:basedOn w:val="11"/>
    <w:link w:val="34"/>
    <w:qFormat/>
    <w:uiPriority w:val="99"/>
    <w:rPr>
      <w:sz w:val="16"/>
      <w:szCs w:val="16"/>
    </w:rPr>
  </w:style>
  <w:style w:type="character" w:customStyle="1" w:styleId="49">
    <w:name w:val="Macro Text Char"/>
    <w:basedOn w:val="11"/>
    <w:link w:val="17"/>
    <w:qFormat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Centro de salud Las violetas</cp:lastModifiedBy>
  <dcterms:modified xsi:type="dcterms:W3CDTF">2025-08-25T14:28:43Z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11FEBBDFB0CD4F05B482FF9C339AB87C_12</vt:lpwstr>
  </property>
</Properties>
</file>